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9C1AFA7" w:rsidR="00547446" w:rsidRPr="00173EE7" w:rsidRDefault="001754C5" w:rsidP="00173EE7">
      <w:pPr>
        <w:spacing w:line="240" w:lineRule="auto"/>
        <w:jc w:val="both"/>
        <w:rPr>
          <w:rFonts w:asciiTheme="majorHAnsi" w:hAnsiTheme="majorHAnsi" w:cstheme="majorHAnsi"/>
          <w:b/>
          <w:bCs/>
          <w:color w:val="C00000"/>
          <w:sz w:val="20"/>
          <w:szCs w:val="20"/>
          <w:lang w:val="en-GB"/>
        </w:rPr>
      </w:pPr>
      <w:r w:rsidRPr="00173EE7">
        <w:rPr>
          <w:rFonts w:asciiTheme="majorHAnsi" w:hAnsiTheme="majorHAnsi" w:cstheme="majorHAnsi"/>
          <w:b/>
          <w:bCs/>
          <w:color w:val="C00000"/>
          <w:sz w:val="20"/>
          <w:szCs w:val="20"/>
          <w:lang w:val="en-GB"/>
        </w:rPr>
        <w:t xml:space="preserve">Information on </w:t>
      </w:r>
      <w:r w:rsidR="00D9768E" w:rsidRPr="00173EE7">
        <w:rPr>
          <w:rFonts w:asciiTheme="majorHAnsi" w:hAnsiTheme="majorHAnsi" w:cstheme="majorHAnsi"/>
          <w:b/>
          <w:bCs/>
          <w:color w:val="C00000"/>
          <w:sz w:val="20"/>
          <w:szCs w:val="20"/>
          <w:lang w:val="en-GB"/>
        </w:rPr>
        <w:t>d</w:t>
      </w:r>
      <w:r w:rsidRPr="00173EE7">
        <w:rPr>
          <w:rFonts w:asciiTheme="majorHAnsi" w:hAnsiTheme="majorHAnsi" w:cstheme="majorHAnsi"/>
          <w:b/>
          <w:bCs/>
          <w:color w:val="C00000"/>
          <w:sz w:val="20"/>
          <w:szCs w:val="20"/>
          <w:lang w:val="en-GB"/>
        </w:rPr>
        <w:t xml:space="preserve">ata </w:t>
      </w:r>
      <w:r w:rsidR="00D9768E" w:rsidRPr="00173EE7">
        <w:rPr>
          <w:rFonts w:asciiTheme="majorHAnsi" w:hAnsiTheme="majorHAnsi" w:cstheme="majorHAnsi"/>
          <w:b/>
          <w:bCs/>
          <w:color w:val="C00000"/>
          <w:sz w:val="20"/>
          <w:szCs w:val="20"/>
          <w:lang w:val="en-GB"/>
        </w:rPr>
        <w:t>p</w:t>
      </w:r>
      <w:r w:rsidRPr="00173EE7">
        <w:rPr>
          <w:rFonts w:asciiTheme="majorHAnsi" w:hAnsiTheme="majorHAnsi" w:cstheme="majorHAnsi"/>
          <w:b/>
          <w:bCs/>
          <w:color w:val="C00000"/>
          <w:sz w:val="20"/>
          <w:szCs w:val="20"/>
          <w:lang w:val="en-GB"/>
        </w:rPr>
        <w:t xml:space="preserve">rocessing to </w:t>
      </w:r>
      <w:r w:rsidR="006B4C0E" w:rsidRPr="00173EE7">
        <w:rPr>
          <w:rFonts w:asciiTheme="majorHAnsi" w:hAnsiTheme="majorHAnsi" w:cstheme="majorHAnsi"/>
          <w:b/>
          <w:bCs/>
          <w:color w:val="C00000"/>
          <w:sz w:val="20"/>
          <w:szCs w:val="20"/>
          <w:lang w:val="en-GB"/>
        </w:rPr>
        <w:t>contractors</w:t>
      </w:r>
      <w:r w:rsidR="00A37563" w:rsidRPr="00173EE7">
        <w:rPr>
          <w:rFonts w:asciiTheme="majorHAnsi" w:hAnsiTheme="majorHAnsi" w:cstheme="majorHAnsi"/>
          <w:b/>
          <w:bCs/>
          <w:color w:val="C00000"/>
          <w:sz w:val="20"/>
          <w:szCs w:val="20"/>
          <w:lang w:val="en-GB"/>
        </w:rPr>
        <w:t xml:space="preserve">, </w:t>
      </w:r>
      <w:r w:rsidR="00D9768E" w:rsidRPr="00173EE7">
        <w:rPr>
          <w:rFonts w:asciiTheme="majorHAnsi" w:hAnsiTheme="majorHAnsi" w:cstheme="majorHAnsi"/>
          <w:b/>
          <w:bCs/>
          <w:color w:val="C00000"/>
          <w:sz w:val="20"/>
          <w:szCs w:val="20"/>
          <w:lang w:val="en-GB"/>
        </w:rPr>
        <w:t xml:space="preserve">job </w:t>
      </w:r>
      <w:r w:rsidR="008C1FD0" w:rsidRPr="00173EE7">
        <w:rPr>
          <w:rFonts w:asciiTheme="majorHAnsi" w:hAnsiTheme="majorHAnsi" w:cstheme="majorHAnsi"/>
          <w:b/>
          <w:bCs/>
          <w:color w:val="C00000"/>
          <w:sz w:val="20"/>
          <w:szCs w:val="20"/>
          <w:lang w:val="en-GB"/>
        </w:rPr>
        <w:t xml:space="preserve">applicants and </w:t>
      </w:r>
      <w:r w:rsidR="006B4C0E" w:rsidRPr="00173EE7">
        <w:rPr>
          <w:rFonts w:asciiTheme="majorHAnsi" w:hAnsiTheme="majorHAnsi" w:cstheme="majorHAnsi"/>
          <w:b/>
          <w:bCs/>
          <w:color w:val="C00000"/>
          <w:sz w:val="20"/>
          <w:szCs w:val="20"/>
          <w:lang w:val="en-GB"/>
        </w:rPr>
        <w:t xml:space="preserve">visitors </w:t>
      </w:r>
      <w:r w:rsidR="00086025" w:rsidRPr="00173EE7">
        <w:rPr>
          <w:rFonts w:asciiTheme="majorHAnsi" w:hAnsiTheme="majorHAnsi" w:cstheme="majorHAnsi"/>
          <w:b/>
          <w:bCs/>
          <w:color w:val="C00000"/>
          <w:sz w:val="20"/>
          <w:szCs w:val="20"/>
          <w:lang w:val="en-GB"/>
        </w:rPr>
        <w:t>(the “Memorandum”)</w:t>
      </w:r>
    </w:p>
    <w:p w14:paraId="0EE5D0D8" w14:textId="2684A466" w:rsidR="0037030F" w:rsidRPr="00173EE7" w:rsidRDefault="0003414F" w:rsidP="00173EE7">
      <w:pPr>
        <w:spacing w:line="240" w:lineRule="auto"/>
        <w:jc w:val="both"/>
        <w:rPr>
          <w:rFonts w:asciiTheme="majorHAnsi" w:hAnsiTheme="majorHAnsi" w:cstheme="majorHAnsi"/>
          <w:b/>
          <w:bCs/>
          <w:color w:val="C00000"/>
          <w:sz w:val="20"/>
          <w:szCs w:val="20"/>
          <w:lang w:val="en-GB"/>
        </w:rPr>
      </w:pPr>
      <w:r w:rsidRPr="00173EE7">
        <w:rPr>
          <w:rFonts w:asciiTheme="majorHAnsi" w:hAnsiTheme="majorHAnsi" w:cstheme="majorHAnsi"/>
          <w:b/>
          <w:bCs/>
          <w:color w:val="C00000"/>
          <w:sz w:val="20"/>
          <w:szCs w:val="20"/>
          <w:lang w:val="en-GB"/>
        </w:rPr>
        <w:t>Introduction</w:t>
      </w:r>
    </w:p>
    <w:p w14:paraId="3AF0B1BD" w14:textId="75523519" w:rsidR="001D71EC" w:rsidRPr="00173EE7" w:rsidRDefault="006B4C0E" w:rsidP="00173EE7">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173EE7">
        <w:rPr>
          <w:rFonts w:asciiTheme="majorHAnsi" w:hAnsiTheme="majorHAnsi" w:cstheme="majorHAnsi"/>
          <w:color w:val="404040" w:themeColor="text1" w:themeTint="BF"/>
          <w:spacing w:val="1"/>
          <w:sz w:val="20"/>
          <w:szCs w:val="20"/>
          <w:shd w:val="clear" w:color="auto" w:fill="FFFFFF"/>
          <w:lang w:val="en-GB"/>
        </w:rPr>
        <w:t>Dear contractors</w:t>
      </w:r>
      <w:r w:rsidR="00F85EE1" w:rsidRPr="00173EE7">
        <w:rPr>
          <w:rFonts w:asciiTheme="majorHAnsi" w:hAnsiTheme="majorHAnsi" w:cstheme="majorHAnsi"/>
          <w:color w:val="404040" w:themeColor="text1" w:themeTint="BF"/>
          <w:sz w:val="20"/>
          <w:szCs w:val="20"/>
          <w:lang w:val="en-GB"/>
        </w:rPr>
        <w:t xml:space="preserve"> </w:t>
      </w:r>
      <w:r w:rsidR="00AC1030" w:rsidRPr="00173EE7">
        <w:rPr>
          <w:rStyle w:val="Znakapoznpodarou"/>
          <w:rFonts w:asciiTheme="majorHAnsi" w:hAnsiTheme="majorHAnsi" w:cstheme="majorHAnsi"/>
          <w:color w:val="404040" w:themeColor="text1" w:themeTint="BF"/>
          <w:sz w:val="20"/>
          <w:szCs w:val="20"/>
          <w:lang w:val="en-GB"/>
        </w:rPr>
        <w:footnoteReference w:id="1"/>
      </w:r>
      <w:r w:rsidR="00452F54" w:rsidRPr="00173EE7">
        <w:rPr>
          <w:rFonts w:asciiTheme="majorHAnsi" w:hAnsiTheme="majorHAnsi" w:cstheme="majorHAnsi"/>
          <w:color w:val="404040" w:themeColor="text1" w:themeTint="BF"/>
          <w:sz w:val="20"/>
          <w:szCs w:val="20"/>
          <w:lang w:val="en-GB"/>
        </w:rPr>
        <w:t xml:space="preserve">, </w:t>
      </w:r>
      <w:r w:rsidR="008C1FD0" w:rsidRPr="00173EE7">
        <w:rPr>
          <w:rFonts w:asciiTheme="majorHAnsi" w:hAnsiTheme="majorHAnsi" w:cstheme="majorHAnsi"/>
          <w:color w:val="404040" w:themeColor="text1" w:themeTint="BF"/>
          <w:sz w:val="20"/>
          <w:szCs w:val="20"/>
          <w:lang w:val="en-GB"/>
        </w:rPr>
        <w:t>applicants and visitors</w:t>
      </w:r>
      <w:r w:rsidR="00351305" w:rsidRPr="00173EE7">
        <w:rPr>
          <w:rFonts w:asciiTheme="majorHAnsi" w:hAnsiTheme="majorHAnsi" w:cstheme="majorHAnsi"/>
          <w:color w:val="404040" w:themeColor="text1" w:themeTint="BF"/>
          <w:spacing w:val="1"/>
          <w:sz w:val="20"/>
          <w:szCs w:val="20"/>
          <w:shd w:val="clear" w:color="auto" w:fill="FFFFFF"/>
          <w:lang w:val="en-GB"/>
        </w:rPr>
        <w:t xml:space="preserve">, </w:t>
      </w:r>
    </w:p>
    <w:p w14:paraId="3EDF6E1C" w14:textId="00E509BC" w:rsidR="00D93B9B" w:rsidRPr="00173EE7" w:rsidRDefault="004E06F8" w:rsidP="00173EE7">
      <w:pPr>
        <w:spacing w:line="240" w:lineRule="auto"/>
        <w:jc w:val="both"/>
        <w:rPr>
          <w:rFonts w:asciiTheme="majorHAnsi" w:hAnsiTheme="majorHAnsi" w:cstheme="majorHAnsi"/>
          <w:color w:val="404040" w:themeColor="text1" w:themeTint="BF"/>
          <w:sz w:val="20"/>
          <w:szCs w:val="20"/>
          <w:shd w:val="clear" w:color="auto" w:fill="FFFFFF"/>
          <w:lang w:val="en-GB"/>
        </w:rPr>
      </w:pPr>
      <w:r w:rsidRPr="00173EE7">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173EE7">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173EE7">
        <w:rPr>
          <w:rStyle w:val="Siln"/>
          <w:rFonts w:asciiTheme="majorHAnsi" w:hAnsiTheme="majorHAnsi" w:cstheme="majorHAnsi"/>
          <w:b w:val="0"/>
          <w:bCs w:val="0"/>
          <w:color w:val="404040" w:themeColor="text1" w:themeTint="BF"/>
          <w:spacing w:val="1"/>
          <w:sz w:val="20"/>
          <w:szCs w:val="20"/>
          <w:shd w:val="clear" w:color="auto" w:fill="FFFFFF"/>
          <w:lang w:val="en-GB"/>
        </w:rPr>
        <w:t>on the principles and procedures applicable to the processing of your personal data and on your rights related to the processing of this data</w:t>
      </w:r>
      <w:r w:rsidRPr="00173EE7">
        <w:rPr>
          <w:rFonts w:asciiTheme="majorHAnsi" w:hAnsiTheme="majorHAnsi" w:cstheme="majorHAnsi"/>
          <w:color w:val="404040" w:themeColor="text1" w:themeTint="BF"/>
          <w:sz w:val="20"/>
          <w:szCs w:val="20"/>
          <w:shd w:val="clear" w:color="auto" w:fill="FFFFFF"/>
          <w:lang w:val="en-GB"/>
        </w:rPr>
        <w:t>, in accordance with Regulation (EU) 2016/679 of the European Parliament and of the Council of 27 April 2016 on the protection of natural persons with regard to the processing of personal data and on the free movement of such data, and repealing Directive 95/46/ES (General Data Protection Regulation; hereinafter the “</w:t>
      </w:r>
      <w:r w:rsidRPr="00173EE7">
        <w:rPr>
          <w:rFonts w:asciiTheme="majorHAnsi" w:hAnsiTheme="majorHAnsi" w:cstheme="majorHAnsi"/>
          <w:b/>
          <w:bCs/>
          <w:color w:val="404040" w:themeColor="text1" w:themeTint="BF"/>
          <w:sz w:val="20"/>
          <w:szCs w:val="20"/>
          <w:shd w:val="clear" w:color="auto" w:fill="FFFFFF"/>
          <w:lang w:val="en-GB"/>
        </w:rPr>
        <w:t>GDPR</w:t>
      </w:r>
      <w:r w:rsidRPr="00173EE7">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Pr="00173EE7">
        <w:rPr>
          <w:rFonts w:asciiTheme="majorHAnsi" w:hAnsiTheme="majorHAnsi" w:cstheme="majorHAnsi"/>
          <w:b/>
          <w:bCs/>
          <w:color w:val="404040" w:themeColor="text1" w:themeTint="BF"/>
          <w:sz w:val="20"/>
          <w:szCs w:val="20"/>
          <w:shd w:val="clear" w:color="auto" w:fill="FFFFFF"/>
          <w:lang w:val="en-GB"/>
        </w:rPr>
        <w:t>PDPA</w:t>
      </w:r>
      <w:r w:rsidRPr="00173EE7">
        <w:rPr>
          <w:rFonts w:asciiTheme="majorHAnsi" w:hAnsiTheme="majorHAnsi" w:cstheme="majorHAnsi"/>
          <w:color w:val="404040" w:themeColor="text1" w:themeTint="BF"/>
          <w:sz w:val="20"/>
          <w:szCs w:val="20"/>
          <w:shd w:val="clear" w:color="auto" w:fill="FFFFFF"/>
          <w:lang w:val="en-GB"/>
        </w:rPr>
        <w:t>”).</w:t>
      </w:r>
    </w:p>
    <w:p w14:paraId="1C9008D5" w14:textId="7DB57C82" w:rsidR="0040028A" w:rsidRPr="00173EE7" w:rsidRDefault="00A5441B" w:rsidP="00173EE7">
      <w:pPr>
        <w:spacing w:line="240" w:lineRule="auto"/>
        <w:jc w:val="both"/>
        <w:rPr>
          <w:rFonts w:asciiTheme="majorHAnsi" w:hAnsiTheme="majorHAnsi" w:cstheme="majorHAnsi"/>
          <w:color w:val="404040" w:themeColor="text1" w:themeTint="BF"/>
          <w:sz w:val="20"/>
          <w:szCs w:val="20"/>
          <w:lang w:val="en-GB"/>
        </w:rPr>
      </w:pPr>
      <w:r w:rsidRPr="00173EE7">
        <w:rPr>
          <w:rFonts w:asciiTheme="majorHAnsi" w:hAnsiTheme="majorHAnsi" w:cstheme="majorHAnsi"/>
          <w:color w:val="404040" w:themeColor="text1" w:themeTint="BF"/>
          <w:sz w:val="20"/>
          <w:szCs w:val="20"/>
          <w:lang w:val="en-GB"/>
        </w:rPr>
        <w:t>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obliged to maintain confidentiality of the information obtained in connection with the processing of this data.</w:t>
      </w:r>
    </w:p>
    <w:p w14:paraId="5F29201C" w14:textId="56A98274" w:rsidR="00180230" w:rsidRPr="00173EE7" w:rsidRDefault="00CC199C" w:rsidP="00173EE7">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173EE7">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Pr="00173EE7">
        <w:rPr>
          <w:rFonts w:asciiTheme="majorHAnsi" w:hAnsiTheme="majorHAnsi" w:cstheme="majorHAnsi"/>
          <w:b/>
          <w:bCs/>
          <w:color w:val="C00000"/>
          <w:sz w:val="20"/>
          <w:szCs w:val="20"/>
          <w:lang w:val="en-GB"/>
        </w:rPr>
        <w:t>‘</w:t>
      </w:r>
      <w:r w:rsidRPr="00173EE7">
        <w:rPr>
          <w:rFonts w:asciiTheme="majorHAnsi" w:hAnsiTheme="majorHAnsi" w:cstheme="majorHAnsi"/>
          <w:b/>
          <w:bCs/>
          <w:color w:val="C00000"/>
          <w:sz w:val="20"/>
          <w:szCs w:val="20"/>
          <w:shd w:val="clear" w:color="auto" w:fill="FFFFFF"/>
          <w:lang w:val="en-GB"/>
        </w:rPr>
        <w:t>List of selected terms and abbreviations</w:t>
      </w:r>
      <w:r w:rsidRPr="00173EE7">
        <w:rPr>
          <w:rFonts w:asciiTheme="majorHAnsi" w:hAnsiTheme="majorHAnsi" w:cstheme="majorHAnsi"/>
          <w:b/>
          <w:bCs/>
          <w:color w:val="C00000"/>
          <w:sz w:val="20"/>
          <w:szCs w:val="20"/>
          <w:lang w:val="en-GB"/>
        </w:rPr>
        <w:t xml:space="preserve">’ </w:t>
      </w:r>
      <w:r w:rsidRPr="00173EE7">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p>
    <w:p w14:paraId="47C1B6BA" w14:textId="4CE9EA2D" w:rsidR="00180230" w:rsidRPr="00173EE7" w:rsidRDefault="00CE7834" w:rsidP="00173EE7">
      <w:pPr>
        <w:spacing w:line="240" w:lineRule="auto"/>
        <w:jc w:val="both"/>
        <w:rPr>
          <w:rFonts w:asciiTheme="majorHAnsi" w:hAnsiTheme="majorHAnsi" w:cstheme="majorHAnsi"/>
          <w:b/>
          <w:bCs/>
          <w:color w:val="C00000"/>
          <w:sz w:val="20"/>
          <w:szCs w:val="20"/>
          <w:lang w:val="en-GB"/>
        </w:rPr>
      </w:pPr>
      <w:r w:rsidRPr="00173EE7">
        <w:rPr>
          <w:rFonts w:asciiTheme="majorHAnsi" w:hAnsiTheme="majorHAnsi" w:cstheme="majorHAnsi"/>
          <w:b/>
          <w:bCs/>
          <w:color w:val="C00000"/>
          <w:sz w:val="20"/>
          <w:szCs w:val="20"/>
          <w:lang w:val="en-GB"/>
        </w:rPr>
        <w:t>Controller</w:t>
      </w:r>
    </w:p>
    <w:p w14:paraId="2774F899" w14:textId="3AEFC389" w:rsidR="00B37A42" w:rsidRPr="00173EE7" w:rsidRDefault="00CA0625" w:rsidP="00173EE7">
      <w:pPr>
        <w:spacing w:line="240" w:lineRule="auto"/>
        <w:jc w:val="both"/>
        <w:rPr>
          <w:rFonts w:asciiTheme="majorHAnsi" w:hAnsiTheme="majorHAnsi" w:cstheme="majorHAnsi"/>
          <w:color w:val="404040" w:themeColor="text1" w:themeTint="BF"/>
          <w:sz w:val="20"/>
          <w:szCs w:val="20"/>
          <w:shd w:val="clear" w:color="auto" w:fill="FFFFFF"/>
          <w:lang w:val="en-GB"/>
        </w:rPr>
      </w:pPr>
      <w:r w:rsidRPr="00173EE7">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w:t>
      </w:r>
      <w:r w:rsidR="006E374D" w:rsidRPr="00173EE7">
        <w:rPr>
          <w:rFonts w:asciiTheme="majorHAnsi" w:hAnsiTheme="majorHAnsi" w:cstheme="majorHAnsi"/>
          <w:color w:val="404040" w:themeColor="text1" w:themeTint="BF"/>
          <w:spacing w:val="1"/>
          <w:sz w:val="20"/>
          <w:szCs w:val="20"/>
          <w:shd w:val="clear" w:color="auto" w:fill="FFFFFF"/>
          <w:lang w:val="en-GB"/>
        </w:rPr>
        <w:t xml:space="preserve">EP Industries </w:t>
      </w:r>
      <w:r w:rsidR="00BC7818" w:rsidRPr="00173EE7">
        <w:rPr>
          <w:rFonts w:asciiTheme="majorHAnsi" w:hAnsiTheme="majorHAnsi" w:cstheme="majorHAnsi"/>
          <w:color w:val="404040" w:themeColor="text1" w:themeTint="BF"/>
          <w:spacing w:val="1"/>
          <w:sz w:val="20"/>
          <w:szCs w:val="20"/>
          <w:shd w:val="clear" w:color="auto" w:fill="FFFFFF"/>
          <w:lang w:val="en-GB"/>
        </w:rPr>
        <w:t>g</w:t>
      </w:r>
      <w:r w:rsidR="006E374D" w:rsidRPr="00173EE7">
        <w:rPr>
          <w:rFonts w:asciiTheme="majorHAnsi" w:hAnsiTheme="majorHAnsi" w:cstheme="majorHAnsi"/>
          <w:color w:val="404040" w:themeColor="text1" w:themeTint="BF"/>
          <w:spacing w:val="1"/>
          <w:sz w:val="20"/>
          <w:szCs w:val="20"/>
          <w:shd w:val="clear" w:color="auto" w:fill="FFFFFF"/>
          <w:lang w:val="en-GB"/>
        </w:rPr>
        <w:t>roup</w:t>
      </w:r>
      <w:r w:rsidRPr="00173EE7">
        <w:rPr>
          <w:rFonts w:asciiTheme="majorHAnsi" w:hAnsiTheme="majorHAnsi" w:cstheme="majorHAnsi"/>
          <w:color w:val="404040" w:themeColor="text1" w:themeTint="BF"/>
          <w:spacing w:val="1"/>
          <w:sz w:val="20"/>
          <w:szCs w:val="20"/>
          <w:shd w:val="clear" w:color="auto" w:fill="FFFFFF"/>
          <w:lang w:val="en-GB"/>
        </w:rPr>
        <w:t xml:space="preserve"> listed </w:t>
      </w:r>
      <w:r w:rsidRPr="00173EE7">
        <w:rPr>
          <w:rFonts w:asciiTheme="majorHAnsi" w:hAnsiTheme="majorHAnsi" w:cstheme="majorHAnsi"/>
          <w:b/>
          <w:bCs/>
          <w:color w:val="C00000"/>
          <w:spacing w:val="1"/>
          <w:sz w:val="20"/>
          <w:szCs w:val="20"/>
          <w:shd w:val="clear" w:color="auto" w:fill="FFFFFF"/>
          <w:lang w:val="en-GB"/>
        </w:rPr>
        <w:t>here</w:t>
      </w:r>
      <w:r w:rsidR="001B28F0" w:rsidRPr="00173EE7">
        <w:rPr>
          <w:rFonts w:asciiTheme="majorHAnsi" w:hAnsiTheme="majorHAnsi" w:cstheme="majorHAnsi"/>
          <w:color w:val="404040" w:themeColor="text1" w:themeTint="BF"/>
          <w:spacing w:val="1"/>
          <w:sz w:val="20"/>
          <w:szCs w:val="20"/>
          <w:shd w:val="clear" w:color="auto" w:fill="FFFFFF"/>
          <w:lang w:val="en-GB"/>
        </w:rPr>
        <w:t xml:space="preserve">, </w:t>
      </w:r>
      <w:r w:rsidR="00736C96" w:rsidRPr="00173EE7">
        <w:rPr>
          <w:rFonts w:asciiTheme="majorHAnsi" w:hAnsiTheme="majorHAnsi" w:cstheme="majorHAnsi"/>
          <w:color w:val="404040" w:themeColor="text1" w:themeTint="BF"/>
          <w:spacing w:val="1"/>
          <w:sz w:val="20"/>
          <w:szCs w:val="20"/>
          <w:shd w:val="clear" w:color="auto" w:fill="FFFFFF"/>
          <w:lang w:val="en-GB"/>
        </w:rPr>
        <w:t xml:space="preserve">with which you </w:t>
      </w:r>
      <w:r w:rsidR="009667D9" w:rsidRPr="00173EE7">
        <w:rPr>
          <w:rFonts w:asciiTheme="majorHAnsi" w:hAnsiTheme="majorHAnsi" w:cstheme="majorHAnsi"/>
          <w:color w:val="404040" w:themeColor="text1" w:themeTint="BF"/>
          <w:spacing w:val="1"/>
          <w:sz w:val="20"/>
          <w:szCs w:val="20"/>
          <w:shd w:val="clear" w:color="auto" w:fill="FFFFFF"/>
          <w:lang w:val="en-GB"/>
        </w:rPr>
        <w:t xml:space="preserve">are negotiating </w:t>
      </w:r>
      <w:r w:rsidR="007C532C" w:rsidRPr="00173EE7">
        <w:rPr>
          <w:rFonts w:asciiTheme="majorHAnsi" w:hAnsiTheme="majorHAnsi" w:cstheme="majorHAnsi"/>
          <w:color w:val="404040" w:themeColor="text1" w:themeTint="BF"/>
          <w:spacing w:val="1"/>
          <w:sz w:val="20"/>
          <w:szCs w:val="20"/>
          <w:shd w:val="clear" w:color="auto" w:fill="FFFFFF"/>
          <w:lang w:val="en-GB"/>
        </w:rPr>
        <w:t xml:space="preserve">a contract, have concluded a contract, </w:t>
      </w:r>
      <w:r w:rsidR="00AC3930" w:rsidRPr="00173EE7">
        <w:rPr>
          <w:rFonts w:asciiTheme="majorHAnsi" w:hAnsiTheme="majorHAnsi" w:cstheme="majorHAnsi"/>
          <w:color w:val="404040" w:themeColor="text1" w:themeTint="BF"/>
          <w:spacing w:val="1"/>
          <w:sz w:val="20"/>
          <w:szCs w:val="20"/>
          <w:shd w:val="clear" w:color="auto" w:fill="FFFFFF"/>
          <w:lang w:val="en-GB"/>
        </w:rPr>
        <w:t xml:space="preserve">are involved in </w:t>
      </w:r>
      <w:r w:rsidR="00D73D57" w:rsidRPr="00173EE7">
        <w:rPr>
          <w:rFonts w:asciiTheme="majorHAnsi" w:hAnsiTheme="majorHAnsi" w:cstheme="majorHAnsi"/>
          <w:color w:val="404040" w:themeColor="text1" w:themeTint="BF"/>
          <w:spacing w:val="1"/>
          <w:sz w:val="20"/>
          <w:szCs w:val="20"/>
          <w:shd w:val="clear" w:color="auto" w:fill="FFFFFF"/>
          <w:lang w:val="en-GB"/>
        </w:rPr>
        <w:t xml:space="preserve">the recruitment of new employees </w:t>
      </w:r>
      <w:r w:rsidR="00583CA8" w:rsidRPr="00173EE7">
        <w:rPr>
          <w:rFonts w:asciiTheme="majorHAnsi" w:hAnsiTheme="majorHAnsi" w:cstheme="majorHAnsi"/>
          <w:color w:val="404040" w:themeColor="text1" w:themeTint="BF"/>
          <w:spacing w:val="1"/>
          <w:sz w:val="20"/>
          <w:szCs w:val="20"/>
          <w:lang w:val="en-GB"/>
        </w:rPr>
        <w:t>(</w:t>
      </w:r>
      <w:r w:rsidR="00583CA8" w:rsidRPr="00173EE7">
        <w:rPr>
          <w:rFonts w:asciiTheme="majorHAnsi" w:hAnsiTheme="majorHAnsi" w:cstheme="majorHAnsi"/>
          <w:color w:val="404040" w:themeColor="text1" w:themeTint="BF"/>
          <w:sz w:val="20"/>
          <w:szCs w:val="20"/>
          <w:shd w:val="clear" w:color="auto" w:fill="FFFFFF"/>
          <w:lang w:val="en-GB"/>
        </w:rPr>
        <w:t>the “</w:t>
      </w:r>
      <w:r w:rsidR="00583CA8" w:rsidRPr="00173EE7">
        <w:rPr>
          <w:rFonts w:asciiTheme="majorHAnsi" w:hAnsiTheme="majorHAnsi" w:cstheme="majorHAnsi"/>
          <w:b/>
          <w:bCs/>
          <w:color w:val="404040" w:themeColor="text1" w:themeTint="BF"/>
          <w:sz w:val="20"/>
          <w:szCs w:val="20"/>
          <w:shd w:val="clear" w:color="auto" w:fill="FFFFFF"/>
          <w:lang w:val="en-GB"/>
        </w:rPr>
        <w:t>Controller</w:t>
      </w:r>
      <w:r w:rsidR="00583CA8" w:rsidRPr="00173EE7">
        <w:rPr>
          <w:rFonts w:asciiTheme="majorHAnsi" w:hAnsiTheme="majorHAnsi" w:cstheme="majorHAnsi"/>
          <w:color w:val="404040" w:themeColor="text1" w:themeTint="BF"/>
          <w:sz w:val="20"/>
          <w:szCs w:val="20"/>
          <w:shd w:val="clear" w:color="auto" w:fill="FFFFFF"/>
          <w:lang w:val="en-GB"/>
        </w:rPr>
        <w:t>”)</w:t>
      </w:r>
      <w:r w:rsidR="00583CA8" w:rsidRPr="00173EE7">
        <w:rPr>
          <w:rFonts w:asciiTheme="majorHAnsi" w:hAnsiTheme="majorHAnsi" w:cstheme="majorHAnsi"/>
          <w:color w:val="404040" w:themeColor="text1" w:themeTint="BF"/>
          <w:sz w:val="20"/>
          <w:szCs w:val="20"/>
          <w:lang w:val="en-GB"/>
        </w:rPr>
        <w:t xml:space="preserve"> who is responsible for discharging the obligations </w:t>
      </w:r>
      <w:r w:rsidR="00583CA8" w:rsidRPr="00173EE7">
        <w:rPr>
          <w:rFonts w:asciiTheme="majorHAnsi" w:hAnsiTheme="majorHAnsi" w:cstheme="majorHAnsi"/>
          <w:color w:val="404040" w:themeColor="text1" w:themeTint="BF"/>
          <w:sz w:val="20"/>
          <w:szCs w:val="20"/>
          <w:shd w:val="clear" w:color="auto" w:fill="FFFFFF"/>
          <w:lang w:val="en-GB"/>
        </w:rPr>
        <w:t>under the applicable data protection laws</w:t>
      </w:r>
      <w:r w:rsidR="00B37A42" w:rsidRPr="00173EE7">
        <w:rPr>
          <w:rFonts w:asciiTheme="majorHAnsi" w:hAnsiTheme="majorHAnsi" w:cstheme="majorHAnsi"/>
          <w:color w:val="404040" w:themeColor="text1" w:themeTint="BF"/>
          <w:sz w:val="20"/>
          <w:szCs w:val="20"/>
          <w:shd w:val="clear" w:color="auto" w:fill="FFFFFF"/>
          <w:lang w:val="en-GB"/>
        </w:rPr>
        <w:t>.</w:t>
      </w:r>
    </w:p>
    <w:p w14:paraId="226EAA38" w14:textId="77777777" w:rsidR="00775ADF" w:rsidRPr="00B96A1A" w:rsidRDefault="00775ADF" w:rsidP="00775ADF">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6763"/>
      </w:tblGrid>
      <w:tr w:rsidR="00775ADF" w:rsidRPr="004330B5" w14:paraId="3278ABD1" w14:textId="77777777" w:rsidTr="007C6DCA">
        <w:tc>
          <w:tcPr>
            <w:tcW w:w="2318" w:type="dxa"/>
            <w:shd w:val="clear" w:color="auto" w:fill="auto"/>
          </w:tcPr>
          <w:p w14:paraId="0A84EF07"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TERM/ABBREVIATION</w:t>
            </w:r>
          </w:p>
        </w:tc>
        <w:tc>
          <w:tcPr>
            <w:tcW w:w="6940" w:type="dxa"/>
            <w:shd w:val="clear" w:color="auto" w:fill="auto"/>
          </w:tcPr>
          <w:p w14:paraId="28D29A5D"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DEFINITION</w:t>
            </w:r>
          </w:p>
        </w:tc>
      </w:tr>
      <w:tr w:rsidR="00775ADF" w:rsidRPr="004330B5" w14:paraId="1217CAF2" w14:textId="77777777" w:rsidTr="007C6DCA">
        <w:tc>
          <w:tcPr>
            <w:tcW w:w="2318" w:type="dxa"/>
          </w:tcPr>
          <w:p w14:paraId="5A643615"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Personal data</w:t>
            </w:r>
          </w:p>
        </w:tc>
        <w:tc>
          <w:tcPr>
            <w:tcW w:w="6940" w:type="dxa"/>
          </w:tcPr>
          <w:p w14:paraId="517BB691"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4330B5">
              <w:rPr>
                <w:rFonts w:asciiTheme="majorHAnsi" w:hAnsiTheme="majorHAnsi" w:cstheme="majorHAnsi"/>
                <w:b/>
                <w:bCs/>
                <w:color w:val="404040" w:themeColor="text1" w:themeTint="BF"/>
                <w:sz w:val="20"/>
                <w:szCs w:val="20"/>
                <w:lang w:val="en-GB"/>
              </w:rPr>
              <w:t>directly or indirectly</w:t>
            </w:r>
            <w:r w:rsidRPr="004330B5">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775ADF" w:rsidRPr="004330B5" w14:paraId="3A14FA48" w14:textId="77777777" w:rsidTr="007C6DCA">
        <w:tc>
          <w:tcPr>
            <w:tcW w:w="2318" w:type="dxa"/>
          </w:tcPr>
          <w:p w14:paraId="35D15977"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Pr>
          <w:p w14:paraId="3B6202DF"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775ADF" w:rsidRPr="004330B5" w14:paraId="5C2F697D" w14:textId="77777777" w:rsidTr="007C6DCA">
        <w:tc>
          <w:tcPr>
            <w:tcW w:w="2318" w:type="dxa"/>
          </w:tcPr>
          <w:p w14:paraId="51D26AC1"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Data subject</w:t>
            </w:r>
          </w:p>
        </w:tc>
        <w:tc>
          <w:tcPr>
            <w:tcW w:w="6940" w:type="dxa"/>
          </w:tcPr>
          <w:p w14:paraId="10565CB6"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775ADF" w:rsidRPr="004330B5" w14:paraId="3241421D" w14:textId="77777777" w:rsidTr="007C6DCA">
        <w:tc>
          <w:tcPr>
            <w:tcW w:w="2318" w:type="dxa"/>
          </w:tcPr>
          <w:p w14:paraId="21EEC32B"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Controller</w:t>
            </w:r>
          </w:p>
        </w:tc>
        <w:tc>
          <w:tcPr>
            <w:tcW w:w="6940" w:type="dxa"/>
          </w:tcPr>
          <w:p w14:paraId="5FC20B88"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775ADF" w:rsidRPr="004330B5" w14:paraId="172E7C20" w14:textId="77777777" w:rsidTr="007C6DCA">
        <w:tc>
          <w:tcPr>
            <w:tcW w:w="2318" w:type="dxa"/>
          </w:tcPr>
          <w:p w14:paraId="0C9226FC"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Processing</w:t>
            </w:r>
          </w:p>
        </w:tc>
        <w:tc>
          <w:tcPr>
            <w:tcW w:w="6940" w:type="dxa"/>
          </w:tcPr>
          <w:p w14:paraId="5DEE39DB"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Any</w:t>
            </w:r>
            <w:r w:rsidRPr="004330B5">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775ADF" w:rsidRPr="004330B5" w14:paraId="05C2B8B2" w14:textId="77777777" w:rsidTr="007C6DCA">
        <w:tc>
          <w:tcPr>
            <w:tcW w:w="2318" w:type="dxa"/>
          </w:tcPr>
          <w:p w14:paraId="6D5C8AE0"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lastRenderedPageBreak/>
              <w:t>Purpose of processing</w:t>
            </w:r>
          </w:p>
        </w:tc>
        <w:tc>
          <w:tcPr>
            <w:tcW w:w="6940" w:type="dxa"/>
          </w:tcPr>
          <w:p w14:paraId="12489682" w14:textId="77777777" w:rsidR="00775ADF" w:rsidRPr="004330B5" w:rsidRDefault="00775ADF" w:rsidP="007C6DCA">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775ADF" w:rsidRPr="004330B5" w14:paraId="61F55B8F" w14:textId="77777777" w:rsidTr="007C6DCA">
        <w:tc>
          <w:tcPr>
            <w:tcW w:w="2318" w:type="dxa"/>
          </w:tcPr>
          <w:p w14:paraId="1A34325F"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Means of processing</w:t>
            </w:r>
          </w:p>
        </w:tc>
        <w:tc>
          <w:tcPr>
            <w:tcW w:w="6940" w:type="dxa"/>
          </w:tcPr>
          <w:p w14:paraId="5F7D38B5" w14:textId="77777777" w:rsidR="00775ADF" w:rsidRPr="004330B5" w:rsidRDefault="00775ADF" w:rsidP="007C6DCA">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775ADF" w:rsidRPr="004330B5" w14:paraId="7EA43E89" w14:textId="77777777" w:rsidTr="007C6DCA">
        <w:tc>
          <w:tcPr>
            <w:tcW w:w="2318" w:type="dxa"/>
          </w:tcPr>
          <w:p w14:paraId="1CC654B1"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Legal ground</w:t>
            </w:r>
          </w:p>
        </w:tc>
        <w:tc>
          <w:tcPr>
            <w:tcW w:w="6940" w:type="dxa"/>
          </w:tcPr>
          <w:p w14:paraId="7FABD8AC" w14:textId="77777777" w:rsidR="00775ADF" w:rsidRPr="004330B5" w:rsidRDefault="00775ADF" w:rsidP="007C6DCA">
            <w:pPr>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4330B5">
              <w:rPr>
                <w:rFonts w:asciiTheme="majorHAnsi" w:hAnsiTheme="majorHAnsi" w:cstheme="majorHAnsi"/>
                <w:b/>
                <w:bCs/>
                <w:color w:val="404040" w:themeColor="text1" w:themeTint="BF"/>
                <w:sz w:val="20"/>
                <w:szCs w:val="20"/>
                <w:shd w:val="clear" w:color="auto" w:fill="FFFFFF"/>
                <w:lang w:val="en-GB"/>
              </w:rPr>
              <w:t>not in any case possible</w:t>
            </w:r>
            <w:r w:rsidRPr="004330B5">
              <w:rPr>
                <w:rFonts w:asciiTheme="majorHAnsi" w:hAnsiTheme="majorHAnsi" w:cstheme="majorHAnsi"/>
                <w:color w:val="404040" w:themeColor="text1" w:themeTint="BF"/>
                <w:sz w:val="20"/>
                <w:szCs w:val="20"/>
                <w:shd w:val="clear" w:color="auto" w:fill="FFFFFF"/>
                <w:lang w:val="en-GB"/>
              </w:rPr>
              <w:t>.</w:t>
            </w:r>
          </w:p>
        </w:tc>
      </w:tr>
      <w:tr w:rsidR="00775ADF" w:rsidRPr="004330B5" w14:paraId="731C9E77" w14:textId="77777777" w:rsidTr="007C6DCA">
        <w:tc>
          <w:tcPr>
            <w:tcW w:w="2318" w:type="dxa"/>
          </w:tcPr>
          <w:p w14:paraId="7DFFF7F1"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Processor</w:t>
            </w:r>
          </w:p>
        </w:tc>
        <w:tc>
          <w:tcPr>
            <w:tcW w:w="6940" w:type="dxa"/>
          </w:tcPr>
          <w:p w14:paraId="5FD7C139"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775ADF" w:rsidRPr="004330B5" w14:paraId="2A66119B" w14:textId="77777777" w:rsidTr="007C6DCA">
        <w:tc>
          <w:tcPr>
            <w:tcW w:w="2318" w:type="dxa"/>
          </w:tcPr>
          <w:p w14:paraId="2BF8379D"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w:t>
            </w:r>
          </w:p>
        </w:tc>
        <w:tc>
          <w:tcPr>
            <w:tcW w:w="6940" w:type="dxa"/>
          </w:tcPr>
          <w:p w14:paraId="6C7A4997"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775ADF" w:rsidRPr="004330B5" w14:paraId="626FFE51" w14:textId="77777777" w:rsidTr="007C6DCA">
        <w:tc>
          <w:tcPr>
            <w:tcW w:w="2318" w:type="dxa"/>
          </w:tcPr>
          <w:p w14:paraId="28BE2294"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Third party</w:t>
            </w:r>
          </w:p>
        </w:tc>
        <w:tc>
          <w:tcPr>
            <w:tcW w:w="6940" w:type="dxa"/>
          </w:tcPr>
          <w:p w14:paraId="2141553E" w14:textId="77777777" w:rsidR="00775ADF" w:rsidRPr="004330B5" w:rsidRDefault="00775ADF" w:rsidP="007C6DCA">
            <w:pPr>
              <w:jc w:val="both"/>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775ADF" w:rsidRPr="004330B5" w14:paraId="51673AC4" w14:textId="77777777" w:rsidTr="007C6DCA">
        <w:trPr>
          <w:trHeight w:val="1533"/>
        </w:trPr>
        <w:tc>
          <w:tcPr>
            <w:tcW w:w="2318" w:type="dxa"/>
          </w:tcPr>
          <w:p w14:paraId="7D7C5E9C" w14:textId="77777777" w:rsidR="00775ADF" w:rsidRDefault="00775ADF" w:rsidP="007C6DCA">
            <w:pPr>
              <w:rPr>
                <w:rFonts w:asciiTheme="majorHAnsi" w:hAnsiTheme="majorHAnsi" w:cstheme="majorHAnsi"/>
                <w:b/>
                <w:bCs/>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OPDP</w:t>
            </w:r>
          </w:p>
          <w:p w14:paraId="27468A2C" w14:textId="77777777" w:rsidR="00775ADF" w:rsidRDefault="00775ADF" w:rsidP="007C6DCA">
            <w:pPr>
              <w:rPr>
                <w:rFonts w:asciiTheme="majorHAnsi" w:hAnsiTheme="majorHAnsi" w:cstheme="majorHAnsi"/>
                <w:b/>
                <w:bCs/>
                <w:color w:val="404040" w:themeColor="text1" w:themeTint="BF"/>
                <w:sz w:val="20"/>
                <w:szCs w:val="20"/>
                <w:shd w:val="clear" w:color="auto" w:fill="FFFFFF"/>
                <w:lang w:val="en-GB"/>
              </w:rPr>
            </w:pPr>
          </w:p>
          <w:p w14:paraId="582F8B6E" w14:textId="77777777" w:rsidR="00775ADF" w:rsidRDefault="00775ADF" w:rsidP="007C6DCA">
            <w:pPr>
              <w:rPr>
                <w:rFonts w:asciiTheme="majorHAnsi" w:hAnsiTheme="majorHAnsi" w:cstheme="majorHAnsi"/>
                <w:b/>
                <w:bCs/>
                <w:color w:val="404040" w:themeColor="text1" w:themeTint="BF"/>
                <w:sz w:val="20"/>
                <w:szCs w:val="20"/>
                <w:shd w:val="clear" w:color="auto" w:fill="FFFFFF"/>
                <w:lang w:val="en-GB"/>
              </w:rPr>
            </w:pPr>
          </w:p>
          <w:p w14:paraId="3304E5CF" w14:textId="77777777" w:rsidR="00775ADF" w:rsidRDefault="00775ADF" w:rsidP="007C6DCA">
            <w:pPr>
              <w:rPr>
                <w:rFonts w:asciiTheme="majorHAnsi" w:hAnsiTheme="majorHAnsi" w:cstheme="majorHAnsi"/>
                <w:b/>
                <w:bCs/>
                <w:color w:val="404040" w:themeColor="text1" w:themeTint="BF"/>
                <w:sz w:val="20"/>
                <w:szCs w:val="20"/>
                <w:shd w:val="clear" w:color="auto" w:fill="FFFFFF"/>
                <w:lang w:val="en-GB"/>
              </w:rPr>
            </w:pPr>
          </w:p>
          <w:p w14:paraId="5DF110C9"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r>
              <w:rPr>
                <w:rFonts w:asciiTheme="majorHAnsi" w:hAnsiTheme="majorHAnsi" w:cstheme="majorHAnsi"/>
                <w:b/>
                <w:bCs/>
                <w:color w:val="404040" w:themeColor="text1" w:themeTint="BF"/>
                <w:sz w:val="20"/>
                <w:szCs w:val="20"/>
                <w:shd w:val="clear" w:color="auto" w:fill="FFFFFF"/>
                <w:lang w:val="en-GB"/>
              </w:rPr>
              <w:t>COOKIES</w:t>
            </w:r>
          </w:p>
          <w:p w14:paraId="041DE004"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p>
          <w:p w14:paraId="0927A9A3"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p>
          <w:p w14:paraId="51A37DD3" w14:textId="77777777" w:rsidR="00775ADF" w:rsidRPr="004330B5" w:rsidRDefault="00775ADF" w:rsidP="007C6DCA">
            <w:pPr>
              <w:rPr>
                <w:rFonts w:asciiTheme="majorHAnsi" w:hAnsiTheme="majorHAnsi" w:cstheme="majorHAnsi"/>
                <w:b/>
                <w:bCs/>
                <w:color w:val="404040" w:themeColor="text1" w:themeTint="BF"/>
                <w:sz w:val="20"/>
                <w:szCs w:val="20"/>
                <w:shd w:val="clear" w:color="auto" w:fill="FFFFFF"/>
                <w:lang w:val="en-GB"/>
              </w:rPr>
            </w:pPr>
          </w:p>
        </w:tc>
        <w:tc>
          <w:tcPr>
            <w:tcW w:w="6940" w:type="dxa"/>
          </w:tcPr>
          <w:p w14:paraId="081ED68E" w14:textId="77777777" w:rsidR="00775ADF"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Office for Personal Data Protection</w:t>
            </w:r>
            <w:r w:rsidRPr="004330B5">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01F0CCAE" w14:textId="77777777" w:rsidR="0042408B" w:rsidRPr="00514F3B" w:rsidRDefault="0042408B" w:rsidP="0042408B">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2219C354" w14:textId="02975050" w:rsidR="00775ADF" w:rsidRPr="004330B5" w:rsidRDefault="00775ADF" w:rsidP="007C6DCA">
            <w:pPr>
              <w:jc w:val="both"/>
              <w:rPr>
                <w:rFonts w:asciiTheme="majorHAnsi" w:hAnsiTheme="majorHAnsi" w:cstheme="majorHAnsi"/>
                <w:color w:val="404040" w:themeColor="text1" w:themeTint="BF"/>
                <w:sz w:val="20"/>
                <w:szCs w:val="20"/>
                <w:shd w:val="clear" w:color="auto" w:fill="FFFFFF"/>
                <w:lang w:val="en-GB"/>
              </w:rPr>
            </w:pPr>
          </w:p>
        </w:tc>
      </w:tr>
    </w:tbl>
    <w:p w14:paraId="00465576"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Processed personal data</w:t>
      </w:r>
    </w:p>
    <w:p w14:paraId="254944B2"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p>
    <w:p w14:paraId="06DD1651" w14:textId="77777777" w:rsidR="00775ADF" w:rsidRPr="004330B5" w:rsidRDefault="00775ADF" w:rsidP="00775AD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identification, authentication and address data</w:t>
      </w:r>
      <w:r w:rsidRPr="004330B5">
        <w:rPr>
          <w:rFonts w:asciiTheme="majorHAnsi" w:hAnsiTheme="majorHAnsi" w:cstheme="majorHAnsi"/>
          <w:color w:val="404040" w:themeColor="text1" w:themeTint="BF"/>
          <w:sz w:val="20"/>
          <w:szCs w:val="20"/>
          <w:lang w:val="en-GB"/>
        </w:rPr>
        <w:t>: name, surname, academic degree(s), date of birth, ID card data, permanent address or temporary address</w:t>
      </w:r>
      <w:r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404040" w:themeColor="text1" w:themeTint="BF"/>
          <w:sz w:val="20"/>
          <w:szCs w:val="20"/>
          <w:lang w:val="en-GB"/>
        </w:rPr>
        <w:t>address for service or other contact address</w:t>
      </w:r>
      <w:r w:rsidRPr="004330B5">
        <w:rPr>
          <w:rFonts w:asciiTheme="majorHAnsi" w:hAnsiTheme="majorHAnsi" w:cstheme="majorHAnsi"/>
          <w:color w:val="595959" w:themeColor="text1" w:themeTint="A6"/>
          <w:sz w:val="20"/>
          <w:szCs w:val="20"/>
          <w:lang w:val="en-GB"/>
        </w:rPr>
        <w:t xml:space="preserve">, </w:t>
      </w:r>
      <w:r w:rsidRPr="004330B5">
        <w:rPr>
          <w:rFonts w:asciiTheme="majorHAnsi" w:hAnsiTheme="majorHAnsi" w:cstheme="majorHAnsi"/>
          <w:color w:val="404040" w:themeColor="text1" w:themeTint="BF"/>
          <w:sz w:val="20"/>
          <w:szCs w:val="20"/>
          <w:lang w:val="en-GB"/>
        </w:rPr>
        <w:t>place and state or birth</w:t>
      </w:r>
      <w:r w:rsidRPr="004330B5">
        <w:rPr>
          <w:rFonts w:asciiTheme="majorHAnsi" w:hAnsiTheme="majorHAnsi" w:cstheme="majorHAnsi"/>
          <w:color w:val="595959" w:themeColor="text1" w:themeTint="A6"/>
          <w:sz w:val="20"/>
          <w:szCs w:val="20"/>
          <w:lang w:val="en-GB"/>
        </w:rPr>
        <w:t xml:space="preserve">, place of business, company reg. No., in rare cases the </w:t>
      </w:r>
      <w:r w:rsidRPr="004330B5">
        <w:rPr>
          <w:rFonts w:asciiTheme="majorHAnsi" w:hAnsiTheme="majorHAnsi" w:cstheme="majorHAnsi"/>
          <w:color w:val="404040" w:themeColor="text1" w:themeTint="BF"/>
          <w:sz w:val="20"/>
          <w:szCs w:val="20"/>
          <w:lang w:val="en-GB"/>
        </w:rPr>
        <w:t>birth number, handwritten signature and digital signature</w:t>
      </w:r>
    </w:p>
    <w:p w14:paraId="6AADE562" w14:textId="77777777" w:rsidR="00775ADF" w:rsidRPr="004330B5" w:rsidRDefault="00775ADF" w:rsidP="00775AD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contact details</w:t>
      </w:r>
      <w:r w:rsidRPr="004330B5">
        <w:rPr>
          <w:rFonts w:asciiTheme="majorHAnsi" w:hAnsiTheme="majorHAnsi" w:cstheme="majorHAnsi"/>
          <w:color w:val="404040" w:themeColor="text1" w:themeTint="BF"/>
          <w:sz w:val="20"/>
          <w:szCs w:val="20"/>
          <w:lang w:val="en-GB"/>
        </w:rPr>
        <w:t>: telephone number, email address, data box ID</w:t>
      </w:r>
    </w:p>
    <w:p w14:paraId="2C45D724" w14:textId="77777777" w:rsidR="00775ADF" w:rsidRPr="004330B5" w:rsidRDefault="00775ADF" w:rsidP="00775AD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bCs/>
          <w:color w:val="404040" w:themeColor="text1" w:themeTint="BF"/>
          <w:sz w:val="20"/>
          <w:szCs w:val="20"/>
          <w:lang w:val="en-GB"/>
        </w:rPr>
        <w:t>electronic details</w:t>
      </w:r>
      <w:r w:rsidRPr="004330B5">
        <w:rPr>
          <w:rFonts w:asciiTheme="majorHAnsi" w:hAnsiTheme="majorHAnsi" w:cstheme="majorHAnsi"/>
          <w:color w:val="404040" w:themeColor="text1" w:themeTint="BF"/>
          <w:sz w:val="20"/>
          <w:szCs w:val="20"/>
          <w:lang w:val="en-GB"/>
        </w:rPr>
        <w:t>: IP address, authentication certificates, digital signature certificates</w:t>
      </w:r>
    </w:p>
    <w:p w14:paraId="0E5B4132" w14:textId="77777777" w:rsidR="00775ADF" w:rsidRPr="004330B5" w:rsidRDefault="00775ADF" w:rsidP="00775AD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color w:val="595959" w:themeColor="text1" w:themeTint="A6"/>
          <w:sz w:val="20"/>
          <w:szCs w:val="20"/>
          <w:lang w:val="en-GB"/>
        </w:rPr>
        <w:t xml:space="preserve">other personal data </w:t>
      </w:r>
      <w:r w:rsidRPr="004330B5">
        <w:rPr>
          <w:rFonts w:asciiTheme="majorHAnsi" w:hAnsiTheme="majorHAnsi" w:cstheme="majorHAnsi"/>
          <w:b/>
          <w:bCs/>
          <w:color w:val="595959" w:themeColor="text1" w:themeTint="A6"/>
          <w:sz w:val="20"/>
          <w:szCs w:val="20"/>
          <w:lang w:val="en-GB"/>
        </w:rPr>
        <w:t>related to the contractual relationship</w:t>
      </w:r>
      <w:r w:rsidRPr="004330B5">
        <w:rPr>
          <w:rFonts w:asciiTheme="majorHAnsi" w:hAnsiTheme="majorHAnsi" w:cstheme="majorHAnsi"/>
          <w:color w:val="595959" w:themeColor="text1" w:themeTint="A6"/>
          <w:sz w:val="20"/>
          <w:szCs w:val="20"/>
          <w:lang w:val="en-GB"/>
        </w:rPr>
        <w:t>: bank account number, transaction value, customer account number</w:t>
      </w:r>
      <w:r>
        <w:rPr>
          <w:rFonts w:asciiTheme="majorHAnsi" w:hAnsiTheme="majorHAnsi" w:cstheme="majorHAnsi"/>
          <w:color w:val="595959" w:themeColor="text1" w:themeTint="A6"/>
          <w:sz w:val="20"/>
          <w:szCs w:val="20"/>
          <w:lang w:val="en-GB"/>
        </w:rPr>
        <w:t>;</w:t>
      </w:r>
      <w:r w:rsidRPr="004330B5">
        <w:rPr>
          <w:rFonts w:asciiTheme="majorHAnsi" w:hAnsiTheme="majorHAnsi" w:cstheme="majorHAnsi"/>
          <w:color w:val="595959" w:themeColor="text1" w:themeTint="A6"/>
          <w:sz w:val="20"/>
          <w:szCs w:val="20"/>
          <w:lang w:val="en-GB"/>
        </w:rPr>
        <w:t xml:space="preserve"> </w:t>
      </w:r>
      <w:r>
        <w:rPr>
          <w:rFonts w:asciiTheme="majorHAnsi" w:hAnsiTheme="majorHAnsi" w:cstheme="majorHAnsi"/>
          <w:color w:val="595959" w:themeColor="text1" w:themeTint="A6"/>
          <w:sz w:val="20"/>
          <w:szCs w:val="20"/>
          <w:lang w:val="en-GB"/>
        </w:rPr>
        <w:t>further</w:t>
      </w:r>
      <w:r w:rsidRPr="004330B5">
        <w:rPr>
          <w:rFonts w:asciiTheme="majorHAnsi" w:hAnsiTheme="majorHAnsi" w:cstheme="majorHAnsi"/>
          <w:color w:val="595959" w:themeColor="text1" w:themeTint="A6"/>
          <w:sz w:val="20"/>
          <w:szCs w:val="20"/>
          <w:lang w:val="en-GB"/>
        </w:rPr>
        <w:t xml:space="preserve"> educational attainment</w:t>
      </w:r>
      <w:r>
        <w:rPr>
          <w:rFonts w:asciiTheme="majorHAnsi" w:hAnsiTheme="majorHAnsi" w:cstheme="majorHAnsi"/>
          <w:color w:val="595959" w:themeColor="text1" w:themeTint="A6"/>
          <w:sz w:val="20"/>
          <w:szCs w:val="20"/>
          <w:lang w:val="en-GB"/>
        </w:rPr>
        <w:t xml:space="preserve"> information</w:t>
      </w:r>
      <w:r w:rsidRPr="004330B5">
        <w:rPr>
          <w:rFonts w:asciiTheme="majorHAnsi" w:hAnsiTheme="majorHAnsi" w:cstheme="majorHAnsi"/>
          <w:color w:val="595959" w:themeColor="text1" w:themeTint="A6"/>
          <w:sz w:val="20"/>
          <w:szCs w:val="20"/>
          <w:lang w:val="en-GB"/>
        </w:rPr>
        <w:t>, details of studies, work experience, specification of the item purchased, easement, tender specifications</w:t>
      </w:r>
      <w:r>
        <w:rPr>
          <w:rFonts w:asciiTheme="majorHAnsi" w:hAnsiTheme="majorHAnsi" w:cstheme="majorHAnsi"/>
          <w:color w:val="595959" w:themeColor="text1" w:themeTint="A6"/>
          <w:sz w:val="20"/>
          <w:szCs w:val="20"/>
          <w:lang w:val="en-GB"/>
        </w:rPr>
        <w:t>, etc.</w:t>
      </w:r>
      <w:r w:rsidRPr="004330B5">
        <w:rPr>
          <w:rFonts w:asciiTheme="majorHAnsi" w:hAnsiTheme="majorHAnsi" w:cstheme="majorHAnsi"/>
          <w:color w:val="595959" w:themeColor="text1" w:themeTint="A6"/>
          <w:sz w:val="20"/>
          <w:szCs w:val="20"/>
          <w:lang w:val="en-GB"/>
        </w:rPr>
        <w:t xml:space="preserve"> </w:t>
      </w:r>
    </w:p>
    <w:p w14:paraId="5DE0C8B8" w14:textId="77777777" w:rsidR="00775ADF" w:rsidRPr="004330B5" w:rsidRDefault="00775ADF" w:rsidP="00775ADF">
      <w:pPr>
        <w:pStyle w:val="Odstavecseseznamem"/>
        <w:numPr>
          <w:ilvl w:val="0"/>
          <w:numId w:val="19"/>
        </w:numPr>
        <w:spacing w:after="0" w:line="240" w:lineRule="auto"/>
        <w:jc w:val="both"/>
        <w:rPr>
          <w:rFonts w:asciiTheme="majorHAnsi" w:hAnsiTheme="majorHAnsi" w:cstheme="majorHAnsi"/>
          <w:color w:val="595959" w:themeColor="text1" w:themeTint="A6"/>
          <w:sz w:val="20"/>
          <w:szCs w:val="20"/>
          <w:lang w:val="en-GB"/>
        </w:rPr>
      </w:pPr>
      <w:r w:rsidRPr="004330B5">
        <w:rPr>
          <w:rFonts w:asciiTheme="majorHAnsi" w:hAnsiTheme="majorHAnsi" w:cstheme="majorHAnsi"/>
          <w:b/>
          <w:color w:val="595959" w:themeColor="text1" w:themeTint="A6"/>
          <w:sz w:val="20"/>
          <w:szCs w:val="20"/>
          <w:lang w:val="en-GB"/>
        </w:rPr>
        <w:t xml:space="preserve">other </w:t>
      </w:r>
      <w:r w:rsidRPr="004330B5">
        <w:rPr>
          <w:rFonts w:asciiTheme="majorHAnsi" w:hAnsiTheme="majorHAnsi" w:cstheme="majorHAnsi"/>
          <w:color w:val="595959" w:themeColor="text1" w:themeTint="A6"/>
          <w:sz w:val="20"/>
          <w:szCs w:val="20"/>
          <w:lang w:val="en-GB"/>
        </w:rPr>
        <w:t>personal data such as personal data relating to access to the Controller’s premises (entry card number including designation, handover/takeover date), to the subject of performance (such as the specification of the item purchased and services provided), to a request of the data subject (such as the specification of rights exercised under GDPR)</w:t>
      </w:r>
    </w:p>
    <w:p w14:paraId="13812578" w14:textId="77777777" w:rsidR="00775ADF" w:rsidRPr="004330B5" w:rsidRDefault="00775ADF" w:rsidP="00775ADF">
      <w:pPr>
        <w:pStyle w:val="Odstavecseseznamem"/>
        <w:numPr>
          <w:ilvl w:val="0"/>
          <w:numId w:val="19"/>
        </w:numPr>
        <w:spacing w:after="0" w:line="240" w:lineRule="auto"/>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color w:val="595959" w:themeColor="text1" w:themeTint="A6"/>
          <w:sz w:val="20"/>
          <w:szCs w:val="20"/>
          <w:lang w:val="en-GB"/>
        </w:rPr>
        <w:t xml:space="preserve">where applicable, </w:t>
      </w:r>
      <w:r w:rsidRPr="004330B5">
        <w:rPr>
          <w:rFonts w:asciiTheme="majorHAnsi" w:hAnsiTheme="majorHAnsi" w:cstheme="majorHAnsi"/>
          <w:b/>
          <w:color w:val="595959" w:themeColor="text1" w:themeTint="A6"/>
          <w:sz w:val="20"/>
          <w:szCs w:val="20"/>
          <w:lang w:val="en-GB"/>
        </w:rPr>
        <w:t xml:space="preserve">specific personal data </w:t>
      </w:r>
      <w:r w:rsidRPr="004330B5">
        <w:rPr>
          <w:rFonts w:asciiTheme="majorHAnsi" w:hAnsiTheme="majorHAnsi" w:cstheme="majorHAnsi"/>
          <w:color w:val="595959" w:themeColor="text1" w:themeTint="A6"/>
          <w:sz w:val="20"/>
          <w:szCs w:val="20"/>
          <w:lang w:val="en-GB"/>
        </w:rPr>
        <w:t>(such as data relating to the epidemiological situation in society)</w:t>
      </w:r>
    </w:p>
    <w:p w14:paraId="5C873247" w14:textId="77777777" w:rsidR="00775ADF" w:rsidRPr="004330B5" w:rsidRDefault="00775ADF" w:rsidP="00775ADF">
      <w:pPr>
        <w:spacing w:after="0" w:line="240" w:lineRule="auto"/>
        <w:jc w:val="both"/>
        <w:rPr>
          <w:rFonts w:asciiTheme="majorHAnsi" w:hAnsiTheme="majorHAnsi" w:cstheme="majorHAnsi"/>
          <w:b/>
          <w:bCs/>
          <w:color w:val="C00000"/>
          <w:sz w:val="20"/>
          <w:szCs w:val="20"/>
          <w:lang w:val="en-GB"/>
        </w:rPr>
      </w:pPr>
    </w:p>
    <w:p w14:paraId="49A0A4C9"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Source of the personal data being processed</w:t>
      </w:r>
    </w:p>
    <w:p w14:paraId="32DE8870" w14:textId="77777777" w:rsidR="00775ADF" w:rsidRDefault="00775ADF" w:rsidP="00775ADF">
      <w:pPr>
        <w:spacing w:line="240" w:lineRule="auto"/>
        <w:jc w:val="both"/>
        <w:rPr>
          <w:rFonts w:asciiTheme="majorHAnsi" w:hAnsiTheme="majorHAnsi"/>
          <w:color w:val="404040" w:themeColor="text1" w:themeTint="BF"/>
          <w:sz w:val="20"/>
          <w:lang w:val="en-GB"/>
        </w:rPr>
      </w:pPr>
      <w:r w:rsidRPr="00E4609D">
        <w:rPr>
          <w:rFonts w:asciiTheme="majorHAnsi" w:hAnsiTheme="majorHAnsi"/>
          <w:color w:val="404040" w:themeColor="text1" w:themeTint="BF"/>
          <w:sz w:val="20"/>
          <w:lang w:val="en-GB"/>
        </w:rPr>
        <w:t xml:space="preserve">The Controller obtains your personal data </w:t>
      </w:r>
      <w:r w:rsidRPr="00E4609D">
        <w:rPr>
          <w:rFonts w:asciiTheme="majorHAnsi" w:hAnsiTheme="majorHAnsi"/>
          <w:b/>
          <w:color w:val="404040" w:themeColor="text1" w:themeTint="BF"/>
          <w:sz w:val="20"/>
          <w:lang w:val="en-GB"/>
        </w:rPr>
        <w:t>primarily from you</w:t>
      </w:r>
      <w:r w:rsidRPr="00E4609D">
        <w:rPr>
          <w:rFonts w:asciiTheme="majorHAnsi" w:hAnsiTheme="majorHAnsi"/>
          <w:color w:val="404040" w:themeColor="text1" w:themeTint="BF"/>
          <w:sz w:val="20"/>
          <w:lang w:val="en-GB"/>
        </w:rPr>
        <w:t xml:space="preserve"> when negotiating an contract and in connection with </w:t>
      </w:r>
      <w:r>
        <w:rPr>
          <w:rFonts w:asciiTheme="majorHAnsi" w:hAnsiTheme="majorHAnsi"/>
          <w:color w:val="404040" w:themeColor="text1" w:themeTint="BF"/>
          <w:sz w:val="20"/>
          <w:lang w:val="en-GB"/>
        </w:rPr>
        <w:t>the</w:t>
      </w:r>
      <w:r w:rsidRPr="00E4609D">
        <w:rPr>
          <w:rFonts w:asciiTheme="majorHAnsi" w:hAnsiTheme="majorHAnsi"/>
          <w:color w:val="404040" w:themeColor="text1" w:themeTint="BF"/>
          <w:sz w:val="20"/>
          <w:lang w:val="en-GB"/>
        </w:rPr>
        <w:t xml:space="preserve"> performance, or from third parties that mediate such negotiations. Also, the Controller obtains your personal data </w:t>
      </w:r>
      <w:r w:rsidRPr="00E4609D">
        <w:rPr>
          <w:rFonts w:asciiTheme="majorHAnsi" w:hAnsiTheme="majorHAnsi"/>
          <w:b/>
          <w:color w:val="404040" w:themeColor="text1" w:themeTint="BF"/>
          <w:sz w:val="20"/>
          <w:lang w:val="en-GB"/>
        </w:rPr>
        <w:t>from publicly available sources</w:t>
      </w:r>
      <w:r w:rsidRPr="00E4609D">
        <w:rPr>
          <w:rFonts w:asciiTheme="majorHAnsi" w:hAnsiTheme="majorHAnsi"/>
          <w:color w:val="404040" w:themeColor="text1" w:themeTint="BF"/>
          <w:sz w:val="20"/>
          <w:lang w:val="en-GB"/>
        </w:rPr>
        <w:t xml:space="preserve"> (such as the Commercial and Trade Registers) or </w:t>
      </w:r>
      <w:r w:rsidRPr="00E4609D">
        <w:rPr>
          <w:rFonts w:asciiTheme="majorHAnsi" w:hAnsiTheme="majorHAnsi"/>
          <w:b/>
          <w:color w:val="404040" w:themeColor="text1" w:themeTint="BF"/>
          <w:sz w:val="20"/>
          <w:lang w:val="en-GB"/>
        </w:rPr>
        <w:t>from public authorities</w:t>
      </w:r>
      <w:r w:rsidRPr="00E4609D">
        <w:rPr>
          <w:rFonts w:asciiTheme="majorHAnsi" w:hAnsiTheme="majorHAnsi"/>
          <w:color w:val="404040" w:themeColor="text1" w:themeTint="BF"/>
          <w:sz w:val="20"/>
          <w:lang w:val="en-GB"/>
        </w:rPr>
        <w:t xml:space="preserve">. </w:t>
      </w:r>
    </w:p>
    <w:p w14:paraId="1E250D3A"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Video surveillance system</w:t>
      </w:r>
    </w:p>
    <w:p w14:paraId="0E792A10"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hereby informs you that </w:t>
      </w:r>
      <w:r w:rsidRPr="004330B5">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4330B5">
        <w:rPr>
          <w:rFonts w:asciiTheme="majorHAnsi" w:hAnsiTheme="majorHAnsi" w:cstheme="majorHAnsi"/>
          <w:color w:val="404040" w:themeColor="text1" w:themeTint="BF"/>
          <w:sz w:val="20"/>
          <w:szCs w:val="20"/>
          <w:lang w:val="en-GB" w:eastAsia="cs-CZ"/>
        </w:rPr>
        <w:t>Pařížská</w:t>
      </w:r>
      <w:proofErr w:type="spellEnd"/>
      <w:r w:rsidRPr="004330B5">
        <w:rPr>
          <w:rFonts w:asciiTheme="majorHAnsi" w:hAnsiTheme="majorHAnsi" w:cstheme="majorHAnsi"/>
          <w:color w:val="404040" w:themeColor="text1" w:themeTint="BF"/>
          <w:sz w:val="20"/>
          <w:szCs w:val="20"/>
          <w:lang w:val="en-GB" w:eastAsia="cs-CZ"/>
        </w:rPr>
        <w:t xml:space="preserve"> 130/26, Prague 1 – </w:t>
      </w:r>
      <w:proofErr w:type="spellStart"/>
      <w:r w:rsidRPr="004330B5">
        <w:rPr>
          <w:rFonts w:asciiTheme="majorHAnsi" w:hAnsiTheme="majorHAnsi" w:cstheme="majorHAnsi"/>
          <w:color w:val="404040" w:themeColor="text1" w:themeTint="BF"/>
          <w:sz w:val="20"/>
          <w:szCs w:val="20"/>
          <w:lang w:val="en-GB" w:eastAsia="cs-CZ"/>
        </w:rPr>
        <w:t>Josefov</w:t>
      </w:r>
      <w:proofErr w:type="spellEnd"/>
      <w:r w:rsidRPr="004330B5">
        <w:rPr>
          <w:rFonts w:asciiTheme="majorHAnsi" w:hAnsiTheme="majorHAnsi" w:cstheme="majorHAnsi"/>
          <w:color w:val="404040" w:themeColor="text1" w:themeTint="BF"/>
          <w:sz w:val="20"/>
          <w:szCs w:val="20"/>
          <w:lang w:val="en-GB" w:eastAsia="cs-CZ"/>
        </w:rPr>
        <w:t xml:space="preserve">, postcode 110 00, entered in the Commercial Register </w:t>
      </w:r>
      <w:r w:rsidRPr="004330B5">
        <w:rPr>
          <w:rFonts w:asciiTheme="majorHAnsi" w:hAnsiTheme="majorHAnsi" w:cstheme="majorHAnsi"/>
          <w:color w:val="404040" w:themeColor="text1" w:themeTint="BF"/>
          <w:sz w:val="20"/>
          <w:szCs w:val="20"/>
          <w:lang w:val="en-GB" w:eastAsia="cs-CZ"/>
        </w:rPr>
        <w:lastRenderedPageBreak/>
        <w:t xml:space="preserve">under file No. C 87354/MSPH, data box ID </w:t>
      </w:r>
      <w:r w:rsidRPr="004330B5">
        <w:rPr>
          <w:rFonts w:asciiTheme="majorHAnsi" w:hAnsiTheme="majorHAnsi" w:cstheme="majorHAnsi"/>
          <w:color w:val="404040" w:themeColor="text1" w:themeTint="BF"/>
          <w:sz w:val="20"/>
          <w:szCs w:val="20"/>
          <w:lang w:val="en-GB"/>
        </w:rPr>
        <w:t>89pegns, operates a video surveillance recording system in defined workplaces</w:t>
      </w:r>
      <w:r w:rsidRPr="004330B5">
        <w:rPr>
          <w:rFonts w:asciiTheme="majorHAnsi" w:hAnsiTheme="majorHAnsi" w:cstheme="majorHAnsi"/>
          <w:color w:val="404040" w:themeColor="text1" w:themeTint="BF"/>
          <w:sz w:val="20"/>
          <w:szCs w:val="20"/>
          <w:lang w:val="en-GB" w:eastAsia="cs-CZ"/>
        </w:rPr>
        <w:t>, in order to protect the property, lives and health of individuals moving in the area being monitored. Information about the use of the video surveillance system</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eastAsia="cs-CZ"/>
        </w:rPr>
        <w:t>can be found on signs placed on the respective premises</w:t>
      </w:r>
      <w:r w:rsidRPr="004330B5">
        <w:rPr>
          <w:rFonts w:asciiTheme="majorHAnsi" w:hAnsiTheme="majorHAnsi" w:cstheme="majorHAnsi"/>
          <w:color w:val="404040" w:themeColor="text1" w:themeTint="BF"/>
          <w:sz w:val="20"/>
          <w:szCs w:val="20"/>
          <w:lang w:val="en-GB"/>
        </w:rPr>
        <w:t xml:space="preserve"> and in this Memorandum. For details on the processing of personal data through the video surveillance systems please refer to </w:t>
      </w:r>
      <w:r w:rsidRPr="004330B5">
        <w:rPr>
          <w:rFonts w:asciiTheme="majorHAnsi" w:hAnsiTheme="majorHAnsi" w:cstheme="majorHAnsi"/>
          <w:color w:val="595959" w:themeColor="text1" w:themeTint="A6"/>
          <w:sz w:val="20"/>
          <w:szCs w:val="20"/>
          <w:lang w:val="en-GB"/>
        </w:rPr>
        <w:t>www.epholding.cz</w:t>
      </w:r>
      <w:r w:rsidRPr="004330B5">
        <w:rPr>
          <w:rFonts w:asciiTheme="majorHAnsi" w:hAnsiTheme="majorHAnsi" w:cstheme="majorHAnsi"/>
          <w:color w:val="404040" w:themeColor="text1" w:themeTint="BF"/>
          <w:sz w:val="20"/>
          <w:szCs w:val="20"/>
          <w:lang w:val="en-GB"/>
        </w:rPr>
        <w:t>.</w:t>
      </w:r>
    </w:p>
    <w:p w14:paraId="594F5FEF"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duration and legal basis for the processing of personal data</w:t>
      </w:r>
    </w:p>
    <w:p w14:paraId="55202F89"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4ECC8132"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w:t>
      </w:r>
      <w:r w:rsidRPr="004330B5">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4330B5">
        <w:rPr>
          <w:rFonts w:asciiTheme="majorHAnsi" w:hAnsiTheme="majorHAnsi" w:cstheme="majorHAnsi"/>
          <w:color w:val="404040" w:themeColor="text1" w:themeTint="BF"/>
          <w:sz w:val="20"/>
          <w:szCs w:val="20"/>
          <w:lang w:val="en-GB"/>
        </w:rPr>
        <w:t>depends on the purpose of processing.</w:t>
      </w:r>
    </w:p>
    <w:p w14:paraId="1685409F"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Article 6 GDPR distinguishes </w:t>
      </w:r>
      <w:r w:rsidRPr="004330B5">
        <w:rPr>
          <w:rFonts w:asciiTheme="majorHAnsi" w:hAnsiTheme="majorHAnsi" w:cstheme="majorHAnsi"/>
          <w:b/>
          <w:bCs/>
          <w:color w:val="404040" w:themeColor="text1" w:themeTint="BF"/>
          <w:sz w:val="20"/>
          <w:szCs w:val="20"/>
          <w:lang w:val="en-GB"/>
        </w:rPr>
        <w:t xml:space="preserve">six types </w:t>
      </w:r>
      <w:r w:rsidRPr="004330B5">
        <w:rPr>
          <w:rFonts w:asciiTheme="majorHAnsi" w:hAnsiTheme="majorHAnsi" w:cstheme="majorHAnsi"/>
          <w:color w:val="404040" w:themeColor="text1" w:themeTint="BF"/>
          <w:sz w:val="20"/>
          <w:szCs w:val="20"/>
          <w:lang w:val="en-GB"/>
        </w:rPr>
        <w:t xml:space="preserve">of legal grounds for the processing of personal data; </w:t>
      </w:r>
      <w:r w:rsidRPr="004330B5">
        <w:rPr>
          <w:rFonts w:asciiTheme="majorHAnsi" w:hAnsiTheme="majorHAnsi" w:cstheme="majorHAnsi"/>
          <w:b/>
          <w:bCs/>
          <w:color w:val="404040" w:themeColor="text1" w:themeTint="BF"/>
          <w:sz w:val="20"/>
          <w:szCs w:val="20"/>
          <w:lang w:val="en-GB"/>
        </w:rPr>
        <w:t xml:space="preserve">four legal grounds </w:t>
      </w:r>
      <w:r w:rsidRPr="004330B5">
        <w:rPr>
          <w:rFonts w:asciiTheme="majorHAnsi" w:hAnsiTheme="majorHAnsi" w:cstheme="majorHAnsi"/>
          <w:color w:val="404040" w:themeColor="text1" w:themeTint="BF"/>
          <w:sz w:val="20"/>
          <w:szCs w:val="20"/>
          <w:lang w:val="en-GB"/>
        </w:rPr>
        <w:t>that are</w:t>
      </w:r>
      <w:r w:rsidRPr="004330B5">
        <w:rPr>
          <w:rFonts w:asciiTheme="majorHAnsi" w:hAnsiTheme="majorHAnsi" w:cstheme="majorHAnsi"/>
          <w:b/>
          <w:bCs/>
          <w:color w:val="404040" w:themeColor="text1" w:themeTint="BF"/>
          <w:sz w:val="20"/>
          <w:szCs w:val="20"/>
          <w:lang w:val="en-GB"/>
        </w:rPr>
        <w:t xml:space="preserve"> most relevant </w:t>
      </w:r>
      <w:r w:rsidRPr="004330B5">
        <w:rPr>
          <w:rFonts w:asciiTheme="majorHAnsi" w:hAnsiTheme="majorHAnsi" w:cstheme="majorHAnsi"/>
          <w:color w:val="404040" w:themeColor="text1" w:themeTint="BF"/>
          <w:sz w:val="20"/>
          <w:szCs w:val="20"/>
          <w:lang w:val="en-GB"/>
        </w:rPr>
        <w:t xml:space="preserve">to the Controller are </w:t>
      </w:r>
      <w:r w:rsidRPr="004330B5">
        <w:rPr>
          <w:rFonts w:asciiTheme="majorHAnsi" w:hAnsiTheme="majorHAnsi" w:cstheme="majorHAnsi"/>
          <w:b/>
          <w:bCs/>
          <w:color w:val="404040" w:themeColor="text1" w:themeTint="BF"/>
          <w:sz w:val="20"/>
          <w:szCs w:val="20"/>
          <w:lang w:val="en-GB"/>
        </w:rPr>
        <w:t xml:space="preserve">shown below. </w:t>
      </w:r>
      <w:r w:rsidRPr="004330B5">
        <w:rPr>
          <w:rFonts w:asciiTheme="majorHAnsi" w:hAnsiTheme="majorHAnsi" w:cstheme="majorHAnsi"/>
          <w:color w:val="404040" w:themeColor="text1" w:themeTint="BF"/>
          <w:sz w:val="20"/>
          <w:szCs w:val="20"/>
          <w:lang w:val="en-GB"/>
        </w:rPr>
        <w:t>The</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Controller processes your personal data as follows:</w:t>
      </w:r>
    </w:p>
    <w:p w14:paraId="110CC4FE" w14:textId="77777777" w:rsidR="00775ADF" w:rsidRPr="004330B5" w:rsidRDefault="00775ADF" w:rsidP="00775AD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processing is necessary for the</w:t>
      </w:r>
      <w:r w:rsidRPr="004330B5">
        <w:rPr>
          <w:rFonts w:asciiTheme="majorHAnsi" w:hAnsiTheme="majorHAnsi" w:cstheme="majorHAnsi"/>
          <w:b/>
          <w:bCs/>
          <w:color w:val="404040" w:themeColor="text1" w:themeTint="BF"/>
          <w:sz w:val="20"/>
          <w:szCs w:val="20"/>
          <w:lang w:val="en-GB"/>
        </w:rPr>
        <w:t xml:space="preserve"> performance of a</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contract</w:t>
      </w:r>
    </w:p>
    <w:p w14:paraId="31EE04B7" w14:textId="77777777" w:rsidR="00775ADF" w:rsidRPr="004330B5" w:rsidRDefault="00775ADF" w:rsidP="00775AD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w:t>
      </w:r>
      <w:r w:rsidRPr="004330B5">
        <w:rPr>
          <w:rFonts w:asciiTheme="majorHAnsi" w:hAnsiTheme="majorHAnsi" w:cstheme="majorHAnsi"/>
          <w:b/>
          <w:bCs/>
          <w:color w:val="404040" w:themeColor="text1" w:themeTint="BF"/>
          <w:sz w:val="20"/>
          <w:szCs w:val="20"/>
          <w:lang w:val="en-GB"/>
        </w:rPr>
        <w:t>compliance with a legal obligation</w:t>
      </w:r>
      <w:r w:rsidRPr="004330B5">
        <w:rPr>
          <w:rFonts w:asciiTheme="majorHAnsi" w:hAnsiTheme="majorHAnsi" w:cstheme="majorHAnsi"/>
          <w:color w:val="404040" w:themeColor="text1" w:themeTint="BF"/>
          <w:sz w:val="20"/>
          <w:szCs w:val="20"/>
          <w:lang w:val="en-GB"/>
        </w:rPr>
        <w:t xml:space="preserve"> to which the Controller is subject (e.g., processing of personal data for compliance with legal obligations arising from tax and accounting legislation) </w:t>
      </w:r>
    </w:p>
    <w:p w14:paraId="13379C0D" w14:textId="77777777" w:rsidR="00775ADF" w:rsidRPr="004330B5" w:rsidRDefault="00775ADF" w:rsidP="00775AD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processing is necessary for the purposes of </w:t>
      </w:r>
      <w:r w:rsidRPr="004330B5">
        <w:rPr>
          <w:rFonts w:asciiTheme="majorHAnsi" w:hAnsiTheme="majorHAnsi" w:cstheme="majorHAnsi"/>
          <w:b/>
          <w:bCs/>
          <w:color w:val="404040" w:themeColor="text1" w:themeTint="BF"/>
          <w:sz w:val="20"/>
          <w:szCs w:val="20"/>
          <w:lang w:val="en-GB"/>
        </w:rPr>
        <w:t>the legitimate interests pursued by the Controller</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or by a third party</w:t>
      </w:r>
      <w:r w:rsidRPr="004330B5">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576A61B5" w14:textId="77777777" w:rsidR="00775ADF" w:rsidRPr="00C65077" w:rsidRDefault="00775ADF" w:rsidP="00775AD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on the basis of your </w:t>
      </w:r>
      <w:r w:rsidRPr="004330B5">
        <w:rPr>
          <w:rFonts w:asciiTheme="majorHAnsi" w:hAnsiTheme="majorHAnsi" w:cstheme="majorHAnsi"/>
          <w:b/>
          <w:bCs/>
          <w:color w:val="404040" w:themeColor="text1" w:themeTint="BF"/>
          <w:sz w:val="20"/>
          <w:szCs w:val="20"/>
          <w:lang w:val="en-GB"/>
        </w:rPr>
        <w:t>consent</w:t>
      </w:r>
      <w:r w:rsidRPr="004330B5">
        <w:rPr>
          <w:rFonts w:asciiTheme="majorHAnsi" w:hAnsiTheme="majorHAnsi" w:cstheme="majorHAnsi"/>
          <w:color w:val="404040" w:themeColor="text1" w:themeTint="BF"/>
          <w:sz w:val="20"/>
          <w:szCs w:val="20"/>
          <w:lang w:val="en-GB"/>
        </w:rPr>
        <w:t>, only if no other legal ground for data processing (such as keeping your CV) can be applied.</w:t>
      </w:r>
    </w:p>
    <w:tbl>
      <w:tblPr>
        <w:tblStyle w:val="Mkatabulky"/>
        <w:tblW w:w="0" w:type="auto"/>
        <w:tblInd w:w="108" w:type="dxa"/>
        <w:tblLook w:val="04A0" w:firstRow="1" w:lastRow="0" w:firstColumn="1" w:lastColumn="0" w:noHBand="0" w:noVBand="1"/>
      </w:tblPr>
      <w:tblGrid>
        <w:gridCol w:w="2875"/>
        <w:gridCol w:w="2978"/>
        <w:gridCol w:w="3099"/>
      </w:tblGrid>
      <w:tr w:rsidR="00775ADF" w:rsidRPr="004330B5" w14:paraId="492214CB" w14:textId="77777777" w:rsidTr="007C6DCA">
        <w:tc>
          <w:tcPr>
            <w:tcW w:w="2912" w:type="dxa"/>
            <w:shd w:val="clear" w:color="auto" w:fill="D9D9D9" w:themeFill="background1" w:themeFillShade="D9"/>
          </w:tcPr>
          <w:p w14:paraId="2733456E" w14:textId="77777777" w:rsidR="00775ADF" w:rsidRPr="004330B5" w:rsidRDefault="00775ADF" w:rsidP="007C6DCA">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Purpose of processing</w:t>
            </w:r>
          </w:p>
        </w:tc>
        <w:tc>
          <w:tcPr>
            <w:tcW w:w="3020" w:type="dxa"/>
            <w:shd w:val="clear" w:color="auto" w:fill="D9D9D9" w:themeFill="background1" w:themeFillShade="D9"/>
          </w:tcPr>
          <w:p w14:paraId="74FB5D48" w14:textId="77777777" w:rsidR="00775ADF" w:rsidRPr="004330B5" w:rsidRDefault="00775ADF" w:rsidP="007C6DCA">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Legal basis</w:t>
            </w:r>
          </w:p>
        </w:tc>
        <w:tc>
          <w:tcPr>
            <w:tcW w:w="3140" w:type="dxa"/>
            <w:shd w:val="clear" w:color="auto" w:fill="D9D9D9" w:themeFill="background1" w:themeFillShade="D9"/>
          </w:tcPr>
          <w:p w14:paraId="6A368891" w14:textId="77777777" w:rsidR="00775ADF" w:rsidRPr="004330B5" w:rsidRDefault="00775ADF" w:rsidP="007C6DCA">
            <w:pPr>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Duration of processing</w:t>
            </w:r>
            <w:r w:rsidRPr="004330B5">
              <w:rPr>
                <w:rStyle w:val="Znakapoznpodarou"/>
                <w:rFonts w:asciiTheme="majorHAnsi" w:hAnsiTheme="majorHAnsi" w:cstheme="majorHAnsi"/>
                <w:b/>
                <w:bCs/>
                <w:color w:val="C00000"/>
                <w:sz w:val="20"/>
                <w:szCs w:val="20"/>
                <w:lang w:val="en-GB"/>
              </w:rPr>
              <w:footnoteReference w:id="2"/>
            </w:r>
          </w:p>
        </w:tc>
      </w:tr>
      <w:tr w:rsidR="00775ADF" w:rsidRPr="004330B5" w14:paraId="4E6858E5" w14:textId="77777777" w:rsidTr="007C6DCA">
        <w:tc>
          <w:tcPr>
            <w:tcW w:w="2912" w:type="dxa"/>
          </w:tcPr>
          <w:p w14:paraId="3B847BB9"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Recruitment and selection of employees </w:t>
            </w:r>
          </w:p>
        </w:tc>
        <w:tc>
          <w:tcPr>
            <w:tcW w:w="3020" w:type="dxa"/>
          </w:tcPr>
          <w:p w14:paraId="648B4916"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4E7FCBE0"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 (necessary to implement measures taken before the conclusion of employment (</w:t>
            </w:r>
            <w:r>
              <w:rPr>
                <w:rFonts w:asciiTheme="majorHAnsi" w:hAnsiTheme="majorHAnsi" w:cstheme="majorHAnsi"/>
                <w:color w:val="404040" w:themeColor="text1" w:themeTint="BF"/>
                <w:sz w:val="20"/>
                <w:szCs w:val="20"/>
                <w:lang w:val="en-GB"/>
              </w:rPr>
              <w:t>or a</w:t>
            </w:r>
            <w:r w:rsidRPr="004330B5">
              <w:rPr>
                <w:rFonts w:asciiTheme="majorHAnsi" w:hAnsiTheme="majorHAnsi" w:cstheme="majorHAnsi"/>
                <w:color w:val="404040" w:themeColor="text1" w:themeTint="BF"/>
                <w:sz w:val="20"/>
                <w:szCs w:val="20"/>
                <w:lang w:val="en-GB"/>
              </w:rPr>
              <w:t xml:space="preserve"> similar) contract)</w:t>
            </w:r>
          </w:p>
        </w:tc>
        <w:tc>
          <w:tcPr>
            <w:tcW w:w="3140" w:type="dxa"/>
          </w:tcPr>
          <w:p w14:paraId="17BD2605"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Erasure; personal data is disposed of after the completion of the selection procedure or until the date stated in the HR application used to process the job application </w:t>
            </w:r>
          </w:p>
        </w:tc>
      </w:tr>
      <w:tr w:rsidR="00775ADF" w:rsidRPr="004330B5" w14:paraId="147FCB2A" w14:textId="77777777" w:rsidTr="007C6DCA">
        <w:tc>
          <w:tcPr>
            <w:tcW w:w="2912" w:type="dxa"/>
          </w:tcPr>
          <w:p w14:paraId="1427232F"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Keeping records of job applicants’ CVs </w:t>
            </w:r>
          </w:p>
        </w:tc>
        <w:tc>
          <w:tcPr>
            <w:tcW w:w="3020" w:type="dxa"/>
          </w:tcPr>
          <w:p w14:paraId="3C7D7B52"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tc>
        <w:tc>
          <w:tcPr>
            <w:tcW w:w="3140" w:type="dxa"/>
          </w:tcPr>
          <w:p w14:paraId="34F0C9F0"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Personal data is kept over the period for which the data subject gave its consent or until the consent is withdrawn.</w:t>
            </w:r>
          </w:p>
        </w:tc>
      </w:tr>
      <w:tr w:rsidR="00775ADF" w:rsidRPr="004330B5" w14:paraId="7714DEE8" w14:textId="77777777" w:rsidTr="007C6DCA">
        <w:tc>
          <w:tcPr>
            <w:tcW w:w="2912" w:type="dxa"/>
          </w:tcPr>
          <w:p w14:paraId="05A1CEF9"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and control of access to buildings and premises </w:t>
            </w:r>
          </w:p>
        </w:tc>
        <w:tc>
          <w:tcPr>
            <w:tcW w:w="3020" w:type="dxa"/>
          </w:tcPr>
          <w:p w14:paraId="2B8DC93A"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796D7455"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3 years from the end of the relevant calendar year in which the data was recorded</w:t>
            </w:r>
          </w:p>
        </w:tc>
      </w:tr>
      <w:tr w:rsidR="00775ADF" w:rsidRPr="004330B5" w14:paraId="18B90850" w14:textId="77777777" w:rsidTr="007C6DCA">
        <w:tc>
          <w:tcPr>
            <w:tcW w:w="2912" w:type="dxa"/>
          </w:tcPr>
          <w:p w14:paraId="76B85833"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Tenders </w:t>
            </w:r>
            <w:r>
              <w:rPr>
                <w:rFonts w:asciiTheme="majorHAnsi" w:hAnsiTheme="majorHAnsi" w:cstheme="majorHAnsi"/>
                <w:bCs/>
                <w:color w:val="404040" w:themeColor="text1" w:themeTint="BF"/>
                <w:sz w:val="20"/>
                <w:szCs w:val="20"/>
                <w:lang w:val="en-GB"/>
              </w:rPr>
              <w:t xml:space="preserve">for </w:t>
            </w:r>
            <w:r w:rsidRPr="004330B5">
              <w:rPr>
                <w:rFonts w:asciiTheme="majorHAnsi" w:hAnsiTheme="majorHAnsi" w:cstheme="majorHAnsi"/>
                <w:bCs/>
                <w:color w:val="404040" w:themeColor="text1" w:themeTint="BF"/>
                <w:sz w:val="20"/>
                <w:szCs w:val="20"/>
                <w:lang w:val="en-GB"/>
              </w:rPr>
              <w:t xml:space="preserve">providers of services and work </w:t>
            </w:r>
          </w:p>
        </w:tc>
        <w:tc>
          <w:tcPr>
            <w:tcW w:w="3020" w:type="dxa"/>
          </w:tcPr>
          <w:p w14:paraId="191C885A"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76A7A6DB"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3 years after the completion of the tender (10 years under the Public Procurement Act), in the case of a contractual relationship, personal data is kept until the termination of contract guarantees or for the time necessary to assert legal claims</w:t>
            </w:r>
          </w:p>
        </w:tc>
      </w:tr>
      <w:tr w:rsidR="00775ADF" w:rsidRPr="004330B5" w14:paraId="4E6C08C7" w14:textId="77777777" w:rsidTr="007C6DCA">
        <w:tc>
          <w:tcPr>
            <w:tcW w:w="2912" w:type="dxa"/>
          </w:tcPr>
          <w:p w14:paraId="0D809625"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Conclusion and registration of contracts and agreements, orders, including related powers of attorney, authorizations and performance of the obligations </w:t>
            </w:r>
            <w:r w:rsidRPr="004330B5">
              <w:rPr>
                <w:rFonts w:asciiTheme="majorHAnsi" w:hAnsiTheme="majorHAnsi" w:cstheme="majorHAnsi"/>
                <w:color w:val="404040" w:themeColor="text1" w:themeTint="BF"/>
                <w:sz w:val="20"/>
                <w:szCs w:val="20"/>
                <w:lang w:val="en-GB"/>
              </w:rPr>
              <w:lastRenderedPageBreak/>
              <w:t xml:space="preserve">arising therefrom; </w:t>
            </w:r>
            <w:r>
              <w:rPr>
                <w:rFonts w:asciiTheme="majorHAnsi" w:hAnsiTheme="majorHAnsi" w:cstheme="majorHAnsi"/>
                <w:color w:val="404040" w:themeColor="text1" w:themeTint="BF"/>
                <w:sz w:val="20"/>
                <w:szCs w:val="20"/>
                <w:lang w:val="en-GB"/>
              </w:rPr>
              <w:t xml:space="preserve">contractor </w:t>
            </w:r>
            <w:r w:rsidRPr="004330B5">
              <w:rPr>
                <w:rFonts w:asciiTheme="majorHAnsi" w:hAnsiTheme="majorHAnsi" w:cstheme="majorHAnsi"/>
                <w:color w:val="404040" w:themeColor="text1" w:themeTint="BF"/>
                <w:sz w:val="20"/>
                <w:szCs w:val="20"/>
                <w:lang w:val="en-GB"/>
              </w:rPr>
              <w:t xml:space="preserve">records </w:t>
            </w:r>
          </w:p>
        </w:tc>
        <w:tc>
          <w:tcPr>
            <w:tcW w:w="3020" w:type="dxa"/>
          </w:tcPr>
          <w:p w14:paraId="190CBBF2" w14:textId="77777777" w:rsidR="00775ADF"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Contract performance</w:t>
            </w:r>
          </w:p>
          <w:p w14:paraId="1892F6BA"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590FFFCE"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p>
        </w:tc>
        <w:tc>
          <w:tcPr>
            <w:tcW w:w="3140" w:type="dxa"/>
          </w:tcPr>
          <w:p w14:paraId="55D5718E" w14:textId="77777777" w:rsidR="00775ADF" w:rsidRPr="00B76E60" w:rsidRDefault="00775ADF" w:rsidP="007C6DCA">
            <w:pPr>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until the termination of contract guarantees or for the period necessary to assert legal claims</w:t>
            </w:r>
            <w:r>
              <w:rPr>
                <w:rFonts w:asciiTheme="majorHAnsi" w:hAnsiTheme="majorHAnsi" w:cstheme="majorHAnsi"/>
                <w:bCs/>
                <w:color w:val="404040" w:themeColor="text1" w:themeTint="BF"/>
                <w:sz w:val="20"/>
                <w:szCs w:val="20"/>
                <w:lang w:val="en-GB"/>
              </w:rPr>
              <w:t xml:space="preserve">. </w:t>
            </w:r>
            <w:r w:rsidRPr="00B76E60">
              <w:rPr>
                <w:rFonts w:asciiTheme="majorHAnsi" w:hAnsiTheme="majorHAnsi" w:cstheme="majorHAnsi"/>
                <w:color w:val="404040" w:themeColor="text1" w:themeTint="BF"/>
                <w:sz w:val="20"/>
                <w:szCs w:val="20"/>
                <w:lang w:val="en-GB"/>
              </w:rPr>
              <w:t xml:space="preserve">In some circumstances, a legal regulation provides for the obligation to </w:t>
            </w:r>
            <w:r w:rsidRPr="00B76E60">
              <w:rPr>
                <w:rFonts w:asciiTheme="majorHAnsi" w:hAnsiTheme="majorHAnsi" w:cstheme="majorHAnsi"/>
                <w:color w:val="404040" w:themeColor="text1" w:themeTint="BF"/>
                <w:sz w:val="20"/>
                <w:szCs w:val="20"/>
                <w:lang w:val="en-GB"/>
              </w:rPr>
              <w:lastRenderedPageBreak/>
              <w:t>conclude a contract and its contents.</w:t>
            </w:r>
          </w:p>
          <w:p w14:paraId="787227C1"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p>
        </w:tc>
      </w:tr>
      <w:tr w:rsidR="00775ADF" w:rsidRPr="004330B5" w14:paraId="5314C419" w14:textId="77777777" w:rsidTr="007C6DCA">
        <w:tc>
          <w:tcPr>
            <w:tcW w:w="2912" w:type="dxa"/>
          </w:tcPr>
          <w:p w14:paraId="2199A944"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 xml:space="preserve">Economic management and asset management </w:t>
            </w:r>
          </w:p>
        </w:tc>
        <w:tc>
          <w:tcPr>
            <w:tcW w:w="3020" w:type="dxa"/>
          </w:tcPr>
          <w:p w14:paraId="1EFF498E"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Compliance with a legal obligation</w:t>
            </w:r>
          </w:p>
          <w:p w14:paraId="42B59ABC"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Legitimate interest</w:t>
            </w:r>
          </w:p>
          <w:p w14:paraId="4BFE0972"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Contract performance</w:t>
            </w:r>
          </w:p>
        </w:tc>
        <w:tc>
          <w:tcPr>
            <w:tcW w:w="3140" w:type="dxa"/>
          </w:tcPr>
          <w:p w14:paraId="6BBD2A83"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w:t>
            </w:r>
            <w:r>
              <w:rPr>
                <w:rFonts w:asciiTheme="majorHAnsi" w:hAnsiTheme="majorHAnsi" w:cstheme="majorHAnsi"/>
                <w:bCs/>
                <w:color w:val="404040" w:themeColor="text1" w:themeTint="BF"/>
                <w:sz w:val="20"/>
                <w:szCs w:val="20"/>
                <w:lang w:val="en-GB"/>
              </w:rPr>
              <w:t xml:space="preserve">for as long as it can be inspected by </w:t>
            </w:r>
            <w:r w:rsidRPr="004330B5">
              <w:rPr>
                <w:rFonts w:asciiTheme="majorHAnsi" w:hAnsiTheme="majorHAnsi" w:cstheme="majorHAnsi"/>
                <w:bCs/>
                <w:color w:val="404040" w:themeColor="text1" w:themeTint="BF"/>
                <w:sz w:val="20"/>
                <w:szCs w:val="20"/>
                <w:lang w:val="en-GB"/>
              </w:rPr>
              <w:t xml:space="preserve">public authorities, for the period of investigation of an incident, for the period necessary to claim an insurance benefit or for the period necessary to assert legal claims </w:t>
            </w:r>
          </w:p>
        </w:tc>
      </w:tr>
      <w:tr w:rsidR="00775ADF" w:rsidRPr="004330B5" w14:paraId="5CFD5E83" w14:textId="77777777" w:rsidTr="007C6DCA">
        <w:tc>
          <w:tcPr>
            <w:tcW w:w="2912" w:type="dxa"/>
          </w:tcPr>
          <w:p w14:paraId="5EB3CB1F"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Invoicing documents</w:t>
            </w:r>
          </w:p>
        </w:tc>
        <w:tc>
          <w:tcPr>
            <w:tcW w:w="3020" w:type="dxa"/>
          </w:tcPr>
          <w:p w14:paraId="32844E83"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18C4C0CC"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Legitimate interest </w:t>
            </w:r>
          </w:p>
        </w:tc>
        <w:tc>
          <w:tcPr>
            <w:tcW w:w="3140" w:type="dxa"/>
          </w:tcPr>
          <w:p w14:paraId="4F251758"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period resulting from tax and accounting legislation or for the period necessary to assert legal claims</w:t>
            </w:r>
          </w:p>
        </w:tc>
      </w:tr>
      <w:tr w:rsidR="00775ADF" w:rsidRPr="004330B5" w14:paraId="4A67A243" w14:textId="77777777" w:rsidTr="007C6DCA">
        <w:tc>
          <w:tcPr>
            <w:tcW w:w="2912" w:type="dxa"/>
          </w:tcPr>
          <w:p w14:paraId="7F1FB5BB"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Processing of personal data for archiving purposes</w:t>
            </w:r>
          </w:p>
        </w:tc>
        <w:tc>
          <w:tcPr>
            <w:tcW w:w="3020" w:type="dxa"/>
          </w:tcPr>
          <w:p w14:paraId="7E8BC795"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53749AAF"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3B5F19A5"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period arising from the applicable legislation, until the expiry of the retention period</w:t>
            </w:r>
          </w:p>
        </w:tc>
      </w:tr>
      <w:tr w:rsidR="00775ADF" w:rsidRPr="004330B5" w14:paraId="103460E1" w14:textId="77777777" w:rsidTr="007C6DCA">
        <w:tc>
          <w:tcPr>
            <w:tcW w:w="2912" w:type="dxa"/>
          </w:tcPr>
          <w:p w14:paraId="04C8BD95"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DFDFD"/>
                <w:lang w:val="en-GB"/>
              </w:rPr>
              <w:t>Processing of personal data for the enforcement of the Controller’s claims</w:t>
            </w:r>
          </w:p>
        </w:tc>
        <w:tc>
          <w:tcPr>
            <w:tcW w:w="3020" w:type="dxa"/>
          </w:tcPr>
          <w:p w14:paraId="241DBD6B"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23F885DE"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the duration of the purpose </w:t>
            </w:r>
          </w:p>
        </w:tc>
      </w:tr>
      <w:tr w:rsidR="00775ADF" w:rsidRPr="004330B5" w14:paraId="4D9A91CB" w14:textId="77777777" w:rsidTr="007C6DCA">
        <w:tc>
          <w:tcPr>
            <w:tcW w:w="2912" w:type="dxa"/>
          </w:tcPr>
          <w:p w14:paraId="4475594D"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Processing of personal data in relation to data protection control activities and data subjects’ requests</w:t>
            </w:r>
          </w:p>
        </w:tc>
        <w:tc>
          <w:tcPr>
            <w:tcW w:w="3020" w:type="dxa"/>
          </w:tcPr>
          <w:p w14:paraId="64EFB656"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5B32F980"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For 5 years from the processing of the request </w:t>
            </w:r>
          </w:p>
        </w:tc>
      </w:tr>
      <w:tr w:rsidR="00775ADF" w:rsidRPr="004330B5" w14:paraId="33C84F76" w14:textId="77777777" w:rsidTr="007C6DCA">
        <w:tc>
          <w:tcPr>
            <w:tcW w:w="2912" w:type="dxa"/>
          </w:tcPr>
          <w:p w14:paraId="3DD800F9" w14:textId="77777777" w:rsidR="00775ADF" w:rsidRPr="004330B5" w:rsidRDefault="00775ADF" w:rsidP="007C6DC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Investigating concerns under the </w:t>
            </w:r>
            <w:r w:rsidRPr="00674F58">
              <w:rPr>
                <w:rFonts w:asciiTheme="majorHAnsi" w:hAnsiTheme="majorHAnsi" w:cstheme="majorHAnsi"/>
                <w:bCs/>
                <w:color w:val="404040" w:themeColor="text1" w:themeTint="BF"/>
                <w:sz w:val="20"/>
                <w:szCs w:val="20"/>
                <w:lang w:val="en-GB"/>
              </w:rPr>
              <w:t>Anti-Corruption and</w:t>
            </w:r>
            <w:r>
              <w:rPr>
                <w:rFonts w:asciiTheme="majorHAnsi" w:hAnsiTheme="majorHAnsi" w:cstheme="majorHAnsi"/>
                <w:bCs/>
                <w:color w:val="404040" w:themeColor="text1" w:themeTint="BF"/>
                <w:sz w:val="20"/>
                <w:szCs w:val="20"/>
                <w:lang w:val="en-GB"/>
              </w:rPr>
              <w:t xml:space="preserve"> </w:t>
            </w:r>
            <w:r w:rsidRPr="00674F58">
              <w:rPr>
                <w:rFonts w:asciiTheme="majorHAnsi" w:hAnsiTheme="majorHAnsi" w:cstheme="majorHAnsi"/>
                <w:bCs/>
                <w:color w:val="404040" w:themeColor="text1" w:themeTint="BF"/>
                <w:sz w:val="20"/>
                <w:szCs w:val="20"/>
                <w:lang w:val="en-GB"/>
              </w:rPr>
              <w:t>Anti-Bribery Policy</w:t>
            </w:r>
            <w:r>
              <w:rPr>
                <w:rFonts w:asciiTheme="majorHAnsi" w:hAnsiTheme="majorHAnsi" w:cstheme="majorHAnsi"/>
                <w:bCs/>
                <w:color w:val="404040" w:themeColor="text1" w:themeTint="BF"/>
                <w:sz w:val="20"/>
                <w:szCs w:val="20"/>
                <w:lang w:val="en-GB"/>
              </w:rPr>
              <w:t xml:space="preserve"> and</w:t>
            </w:r>
            <w:r w:rsidRPr="004330B5">
              <w:rPr>
                <w:rFonts w:asciiTheme="majorHAnsi" w:hAnsiTheme="majorHAnsi" w:cstheme="majorHAnsi"/>
                <w:bCs/>
                <w:color w:val="404040" w:themeColor="text1" w:themeTint="BF"/>
                <w:sz w:val="20"/>
                <w:szCs w:val="20"/>
                <w:lang w:val="en-GB"/>
              </w:rPr>
              <w:t xml:space="preserve"> </w:t>
            </w:r>
            <w:r>
              <w:rPr>
                <w:rFonts w:asciiTheme="majorHAnsi" w:hAnsiTheme="majorHAnsi" w:cstheme="majorHAnsi"/>
                <w:bCs/>
                <w:color w:val="404040" w:themeColor="text1" w:themeTint="BF"/>
                <w:sz w:val="20"/>
                <w:szCs w:val="20"/>
                <w:lang w:val="en-GB"/>
              </w:rPr>
              <w:t xml:space="preserve">the </w:t>
            </w:r>
            <w:r w:rsidRPr="00DA04FC">
              <w:rPr>
                <w:rFonts w:asciiTheme="majorHAnsi" w:hAnsiTheme="majorHAnsi" w:cstheme="majorHAnsi"/>
                <w:bCs/>
                <w:color w:val="404040" w:themeColor="text1" w:themeTint="BF"/>
                <w:sz w:val="20"/>
                <w:szCs w:val="20"/>
                <w:lang w:val="en-GB"/>
              </w:rPr>
              <w:t>Policy on Reporting of Serious Concerns</w:t>
            </w:r>
            <w:r w:rsidRPr="004330B5">
              <w:rPr>
                <w:rFonts w:asciiTheme="majorHAnsi" w:hAnsiTheme="majorHAnsi" w:cstheme="majorHAnsi"/>
                <w:bCs/>
                <w:color w:val="404040" w:themeColor="text1" w:themeTint="BF"/>
                <w:sz w:val="20"/>
                <w:szCs w:val="20"/>
                <w:lang w:val="en-GB"/>
              </w:rPr>
              <w:t xml:space="preserve"> </w:t>
            </w:r>
          </w:p>
        </w:tc>
        <w:tc>
          <w:tcPr>
            <w:tcW w:w="3020" w:type="dxa"/>
          </w:tcPr>
          <w:p w14:paraId="22AA1D56"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73342DA7"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For 5 years after the end of the investigation or assessment</w:t>
            </w:r>
          </w:p>
        </w:tc>
      </w:tr>
      <w:tr w:rsidR="00775ADF" w:rsidRPr="004330B5" w14:paraId="2EAA9D17" w14:textId="77777777" w:rsidTr="007C6DCA">
        <w:tc>
          <w:tcPr>
            <w:tcW w:w="2912" w:type="dxa"/>
          </w:tcPr>
          <w:p w14:paraId="269D3C02"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Processing of personal data during epidemics and in connection with related emergency measures </w:t>
            </w:r>
          </w:p>
        </w:tc>
        <w:tc>
          <w:tcPr>
            <w:tcW w:w="3020" w:type="dxa"/>
          </w:tcPr>
          <w:p w14:paraId="7913DFE8"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0A81B68E"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Data processing is necessary to protect vital interests  </w:t>
            </w:r>
          </w:p>
          <w:p w14:paraId="2D450F06"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Data processing is necessary in the public interest</w:t>
            </w:r>
          </w:p>
        </w:tc>
        <w:tc>
          <w:tcPr>
            <w:tcW w:w="3140" w:type="dxa"/>
          </w:tcPr>
          <w:p w14:paraId="4D5E1DD0"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For the duration of emergency preventive (protective) measures as well as for the time necessary for their evaluation</w:t>
            </w:r>
          </w:p>
        </w:tc>
      </w:tr>
      <w:tr w:rsidR="00775ADF" w:rsidRPr="004330B5" w14:paraId="1462E61D" w14:textId="77777777" w:rsidTr="007C6DCA">
        <w:tc>
          <w:tcPr>
            <w:tcW w:w="2912" w:type="dxa"/>
          </w:tcPr>
          <w:p w14:paraId="62593DBD"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Keeping records of data processors </w:t>
            </w:r>
          </w:p>
        </w:tc>
        <w:tc>
          <w:tcPr>
            <w:tcW w:w="3020" w:type="dxa"/>
          </w:tcPr>
          <w:p w14:paraId="14A27951"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3814E35B"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time necessary for a possible inspection by public authorities</w:t>
            </w:r>
          </w:p>
        </w:tc>
      </w:tr>
      <w:tr w:rsidR="00775ADF" w:rsidRPr="004330B5" w14:paraId="173E7D29" w14:textId="77777777" w:rsidTr="007C6DCA">
        <w:tc>
          <w:tcPr>
            <w:tcW w:w="2912" w:type="dxa"/>
          </w:tcPr>
          <w:p w14:paraId="3122A806"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Investigation and registration of incidents</w:t>
            </w:r>
          </w:p>
        </w:tc>
        <w:tc>
          <w:tcPr>
            <w:tcW w:w="3020" w:type="dxa"/>
          </w:tcPr>
          <w:p w14:paraId="1994BE95"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7A6009C8"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Contract performance</w:t>
            </w:r>
          </w:p>
          <w:p w14:paraId="51642B93"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Legitimate interest</w:t>
            </w:r>
          </w:p>
        </w:tc>
        <w:tc>
          <w:tcPr>
            <w:tcW w:w="3140" w:type="dxa"/>
          </w:tcPr>
          <w:p w14:paraId="0AE8923A"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Personal data is kept for the time necessary for a possible inspection by public authorities, for the period of investigation of an incident, for the period necessary to claim an insurance benefit or for the period necessary to assert legal claims</w:t>
            </w:r>
          </w:p>
        </w:tc>
      </w:tr>
      <w:tr w:rsidR="00775ADF" w:rsidRPr="004330B5" w14:paraId="7CCAEFF2" w14:textId="77777777" w:rsidTr="007C6DCA">
        <w:tc>
          <w:tcPr>
            <w:tcW w:w="2912" w:type="dxa"/>
          </w:tcPr>
          <w:p w14:paraId="53544950"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Counterparty check</w:t>
            </w:r>
          </w:p>
        </w:tc>
        <w:tc>
          <w:tcPr>
            <w:tcW w:w="3020" w:type="dxa"/>
          </w:tcPr>
          <w:p w14:paraId="638D5D79" w14:textId="77777777" w:rsidR="00775ADF" w:rsidRPr="004330B5" w:rsidRDefault="00775ADF" w:rsidP="007C6DC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tc>
        <w:tc>
          <w:tcPr>
            <w:tcW w:w="3140" w:type="dxa"/>
          </w:tcPr>
          <w:p w14:paraId="4147DBE0"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 xml:space="preserve">Personal data is kept for the period required by applicable legislation </w:t>
            </w:r>
          </w:p>
        </w:tc>
      </w:tr>
      <w:tr w:rsidR="00775ADF" w:rsidRPr="004330B5" w14:paraId="420B29D3" w14:textId="77777777" w:rsidTr="007C6DCA">
        <w:tc>
          <w:tcPr>
            <w:tcW w:w="2912" w:type="dxa"/>
          </w:tcPr>
          <w:p w14:paraId="10641360"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Pr>
                <w:rFonts w:asciiTheme="majorHAnsi" w:hAnsiTheme="majorHAnsi" w:cstheme="majorHAnsi"/>
                <w:bCs/>
                <w:color w:val="404040" w:themeColor="text1" w:themeTint="BF"/>
                <w:sz w:val="20"/>
                <w:szCs w:val="20"/>
                <w:lang w:val="en-GB"/>
              </w:rPr>
              <w:t>Cookie processing on the website</w:t>
            </w:r>
          </w:p>
        </w:tc>
        <w:tc>
          <w:tcPr>
            <w:tcW w:w="3020" w:type="dxa"/>
          </w:tcPr>
          <w:p w14:paraId="6A47F21C" w14:textId="77777777" w:rsidR="00775ADF"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Consent</w:t>
            </w:r>
          </w:p>
          <w:p w14:paraId="65200AC4" w14:textId="77777777" w:rsidR="00775ADF"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Cs/>
                <w:color w:val="404040" w:themeColor="text1" w:themeTint="BF"/>
                <w:sz w:val="20"/>
                <w:szCs w:val="20"/>
                <w:lang w:val="en-GB"/>
              </w:rPr>
              <w:t>Compliance with a legal obligation</w:t>
            </w:r>
          </w:p>
          <w:p w14:paraId="1949DEF1"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p>
        </w:tc>
        <w:tc>
          <w:tcPr>
            <w:tcW w:w="3140" w:type="dxa"/>
          </w:tcPr>
          <w:p w14:paraId="41FA7FF1" w14:textId="77777777" w:rsidR="00775ADF" w:rsidRPr="004330B5" w:rsidRDefault="00775ADF" w:rsidP="007C6DCA">
            <w:pPr>
              <w:jc w:val="both"/>
              <w:rPr>
                <w:rFonts w:asciiTheme="majorHAnsi" w:hAnsiTheme="majorHAnsi" w:cstheme="majorHAnsi"/>
                <w:bCs/>
                <w:color w:val="404040" w:themeColor="text1" w:themeTint="BF"/>
                <w:sz w:val="20"/>
                <w:szCs w:val="20"/>
                <w:lang w:val="en-GB"/>
              </w:rPr>
            </w:pPr>
            <w:r w:rsidRPr="00886D76">
              <w:rPr>
                <w:rFonts w:asciiTheme="majorHAnsi" w:hAnsiTheme="majorHAnsi" w:cstheme="majorHAnsi"/>
                <w:bCs/>
                <w:color w:val="404040" w:themeColor="text1" w:themeTint="BF"/>
                <w:sz w:val="20"/>
                <w:szCs w:val="20"/>
                <w:lang w:val="en-GB"/>
              </w:rPr>
              <w:t xml:space="preserve">Processed on the user's device </w:t>
            </w:r>
            <w:r>
              <w:rPr>
                <w:rFonts w:asciiTheme="majorHAnsi" w:hAnsiTheme="majorHAnsi" w:cstheme="majorHAnsi"/>
                <w:bCs/>
                <w:color w:val="404040" w:themeColor="text1" w:themeTint="BF"/>
                <w:sz w:val="20"/>
                <w:szCs w:val="20"/>
                <w:lang w:val="en-GB"/>
              </w:rPr>
              <w:t>based on</w:t>
            </w:r>
            <w:r w:rsidRPr="00886D76">
              <w:rPr>
                <w:rFonts w:asciiTheme="majorHAnsi" w:hAnsiTheme="majorHAnsi" w:cstheme="majorHAnsi"/>
                <w:bCs/>
                <w:color w:val="404040" w:themeColor="text1" w:themeTint="BF"/>
                <w:sz w:val="20"/>
                <w:szCs w:val="20"/>
                <w:lang w:val="en-GB"/>
              </w:rPr>
              <w:t xml:space="preserve"> the type of cookie</w:t>
            </w:r>
            <w:r>
              <w:rPr>
                <w:rFonts w:asciiTheme="majorHAnsi" w:hAnsiTheme="majorHAnsi" w:cstheme="majorHAnsi"/>
                <w:bCs/>
                <w:color w:val="404040" w:themeColor="text1" w:themeTint="BF"/>
                <w:sz w:val="20"/>
                <w:szCs w:val="20"/>
                <w:lang w:val="en-GB"/>
              </w:rPr>
              <w:t>s</w:t>
            </w:r>
          </w:p>
        </w:tc>
      </w:tr>
    </w:tbl>
    <w:p w14:paraId="4150655C" w14:textId="77777777" w:rsidR="00775ADF" w:rsidRDefault="00775ADF" w:rsidP="00775ADF">
      <w:pPr>
        <w:spacing w:after="0" w:line="240" w:lineRule="auto"/>
        <w:jc w:val="both"/>
        <w:rPr>
          <w:rFonts w:asciiTheme="majorHAnsi" w:hAnsiTheme="majorHAnsi" w:cstheme="majorHAnsi"/>
          <w:b/>
          <w:bCs/>
          <w:color w:val="C00000"/>
          <w:sz w:val="20"/>
          <w:szCs w:val="20"/>
          <w:lang w:val="en-GB"/>
        </w:rPr>
      </w:pPr>
    </w:p>
    <w:p w14:paraId="444D4EDE" w14:textId="77777777" w:rsidR="00775ADF" w:rsidRPr="00C65077" w:rsidRDefault="00775ADF" w:rsidP="00775ADF">
      <w:pPr>
        <w:pStyle w:val="Bezmezer"/>
        <w:jc w:val="both"/>
        <w:rPr>
          <w:rFonts w:asciiTheme="majorHAnsi" w:hAnsiTheme="majorHAnsi" w:cstheme="majorHAnsi"/>
          <w:color w:val="404040" w:themeColor="text1" w:themeTint="BF"/>
          <w:sz w:val="20"/>
          <w:szCs w:val="20"/>
          <w:lang w:val="en-GB"/>
        </w:rPr>
      </w:pPr>
      <w:r w:rsidRPr="00C65077">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64D76952" w14:textId="77777777" w:rsidR="00775ADF" w:rsidRPr="004330B5" w:rsidRDefault="00775ADF" w:rsidP="00775ADF">
      <w:pPr>
        <w:spacing w:after="0" w:line="240" w:lineRule="auto"/>
        <w:jc w:val="both"/>
        <w:rPr>
          <w:rFonts w:asciiTheme="majorHAnsi" w:hAnsiTheme="majorHAnsi" w:cstheme="majorHAnsi"/>
          <w:b/>
          <w:bCs/>
          <w:color w:val="C00000"/>
          <w:sz w:val="20"/>
          <w:szCs w:val="20"/>
          <w:lang w:val="en-GB"/>
        </w:rPr>
      </w:pPr>
    </w:p>
    <w:p w14:paraId="36F0645A"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Manner and means of processing</w:t>
      </w:r>
    </w:p>
    <w:p w14:paraId="3F46AA4F"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lastRenderedPageBreak/>
        <w:t xml:space="preserve">The Controller and the processor processing personal data on behalf of the Controller process your personal data by </w:t>
      </w:r>
      <w:r w:rsidRPr="004330B5">
        <w:rPr>
          <w:rFonts w:asciiTheme="majorHAnsi" w:hAnsiTheme="majorHAnsi" w:cstheme="majorHAnsi"/>
          <w:b/>
          <w:bCs/>
          <w:color w:val="404040" w:themeColor="text1" w:themeTint="BF"/>
          <w:sz w:val="20"/>
          <w:szCs w:val="20"/>
          <w:lang w:val="en-GB"/>
        </w:rPr>
        <w:t xml:space="preserve">manual </w:t>
      </w:r>
      <w:r w:rsidRPr="004330B5">
        <w:rPr>
          <w:rFonts w:asciiTheme="majorHAnsi" w:hAnsiTheme="majorHAnsi" w:cstheme="majorHAnsi"/>
          <w:color w:val="404040" w:themeColor="text1" w:themeTint="BF"/>
          <w:sz w:val="20"/>
          <w:szCs w:val="20"/>
          <w:lang w:val="en-GB"/>
        </w:rPr>
        <w:t>means</w:t>
      </w:r>
      <w:r w:rsidRPr="004330B5">
        <w:rPr>
          <w:rFonts w:asciiTheme="majorHAnsi" w:hAnsiTheme="majorHAnsi" w:cstheme="majorHAnsi"/>
          <w:b/>
          <w:bCs/>
          <w:color w:val="404040" w:themeColor="text1" w:themeTint="BF"/>
          <w:sz w:val="20"/>
          <w:szCs w:val="20"/>
          <w:lang w:val="en-GB"/>
        </w:rPr>
        <w:t xml:space="preserve"> </w:t>
      </w:r>
      <w:r w:rsidRPr="004330B5">
        <w:rPr>
          <w:rFonts w:asciiTheme="majorHAnsi" w:hAnsiTheme="majorHAnsi" w:cstheme="majorHAnsi"/>
          <w:color w:val="404040" w:themeColor="text1" w:themeTint="BF"/>
          <w:sz w:val="20"/>
          <w:szCs w:val="20"/>
          <w:lang w:val="en-GB"/>
        </w:rPr>
        <w:t xml:space="preserve">(such as by placing a contract in paper form in the relevant file) and by </w:t>
      </w:r>
      <w:r w:rsidRPr="004330B5">
        <w:rPr>
          <w:rFonts w:asciiTheme="majorHAnsi" w:hAnsiTheme="majorHAnsi" w:cstheme="majorHAnsi"/>
          <w:b/>
          <w:bCs/>
          <w:color w:val="404040" w:themeColor="text1" w:themeTint="BF"/>
          <w:sz w:val="20"/>
          <w:szCs w:val="20"/>
          <w:lang w:val="en-GB"/>
        </w:rPr>
        <w:t xml:space="preserve">automated </w:t>
      </w:r>
      <w:r w:rsidRPr="004330B5">
        <w:rPr>
          <w:rFonts w:asciiTheme="majorHAnsi" w:hAnsiTheme="majorHAnsi" w:cstheme="majorHAnsi"/>
          <w:color w:val="404040" w:themeColor="text1" w:themeTint="BF"/>
          <w:sz w:val="20"/>
          <w:szCs w:val="20"/>
          <w:lang w:val="en-GB"/>
        </w:rPr>
        <w:t xml:space="preserve">means (by means of ICT, such as a personal computer using Microsoft Office 365 applications, as well as the Controller’s or processor’s systems). </w:t>
      </w:r>
    </w:p>
    <w:p w14:paraId="15007BD5"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processing your personal data by automated means, the Controller </w:t>
      </w:r>
      <w:r w:rsidRPr="004330B5">
        <w:rPr>
          <w:rFonts w:asciiTheme="majorHAnsi" w:hAnsiTheme="majorHAnsi" w:cstheme="majorHAnsi"/>
          <w:b/>
          <w:bCs/>
          <w:color w:val="404040" w:themeColor="text1" w:themeTint="BF"/>
          <w:sz w:val="20"/>
          <w:szCs w:val="20"/>
          <w:lang w:val="en-GB"/>
        </w:rPr>
        <w:t>does not apply automated decision-making, including profiling,</w:t>
      </w:r>
      <w:r w:rsidRPr="004330B5">
        <w:rPr>
          <w:rFonts w:asciiTheme="majorHAnsi" w:hAnsiTheme="majorHAnsi" w:cstheme="majorHAnsi"/>
          <w:color w:val="404040" w:themeColor="text1" w:themeTint="BF"/>
          <w:sz w:val="20"/>
          <w:szCs w:val="20"/>
          <w:lang w:val="en-GB"/>
        </w:rPr>
        <w:t xml:space="preserve"> that might affect your rights. </w:t>
      </w:r>
    </w:p>
    <w:p w14:paraId="4E9B59C5"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b/>
          <w:bCs/>
          <w:color w:val="C00000"/>
          <w:sz w:val="20"/>
          <w:szCs w:val="20"/>
          <w:lang w:val="en-GB"/>
        </w:rPr>
        <w:t>Processor</w:t>
      </w:r>
    </w:p>
    <w:p w14:paraId="38CFA7AB"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11602171" w14:textId="77777777" w:rsidR="00775ADF" w:rsidRPr="00D06581"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addition, the </w:t>
      </w:r>
      <w:r w:rsidRPr="004330B5">
        <w:rPr>
          <w:rFonts w:asciiTheme="majorHAnsi" w:hAnsiTheme="majorHAnsi" w:cstheme="majorHAnsi"/>
          <w:b/>
          <w:bCs/>
          <w:color w:val="404040" w:themeColor="text1" w:themeTint="BF"/>
          <w:sz w:val="20"/>
          <w:szCs w:val="20"/>
          <w:lang w:val="en-GB"/>
        </w:rPr>
        <w:t xml:space="preserve">processor’s </w:t>
      </w:r>
      <w:r w:rsidRPr="004330B5">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4330B5">
        <w:rPr>
          <w:rFonts w:asciiTheme="majorHAnsi" w:hAnsiTheme="majorHAnsi" w:cstheme="majorHAnsi"/>
          <w:b/>
          <w:bCs/>
          <w:color w:val="404040" w:themeColor="text1" w:themeTint="BF"/>
          <w:sz w:val="20"/>
          <w:szCs w:val="20"/>
          <w:lang w:val="en-GB"/>
        </w:rPr>
        <w:t>Data Processing Agreement</w:t>
      </w:r>
      <w:r w:rsidRPr="004330B5">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 </w:t>
      </w:r>
    </w:p>
    <w:tbl>
      <w:tblPr>
        <w:tblStyle w:val="Mkatabulky"/>
        <w:tblW w:w="0" w:type="auto"/>
        <w:tblInd w:w="108" w:type="dxa"/>
        <w:tblLook w:val="04A0" w:firstRow="1" w:lastRow="0" w:firstColumn="1" w:lastColumn="0" w:noHBand="0" w:noVBand="1"/>
      </w:tblPr>
      <w:tblGrid>
        <w:gridCol w:w="4422"/>
        <w:gridCol w:w="4530"/>
      </w:tblGrid>
      <w:tr w:rsidR="00775ADF" w:rsidRPr="004330B5" w14:paraId="2DAD6AE0" w14:textId="77777777" w:rsidTr="007C6DCA">
        <w:tc>
          <w:tcPr>
            <w:tcW w:w="4422" w:type="dxa"/>
            <w:shd w:val="clear" w:color="auto" w:fill="D9D9D9" w:themeFill="background1" w:themeFillShade="D9"/>
          </w:tcPr>
          <w:p w14:paraId="2FEFA91E" w14:textId="77777777" w:rsidR="00775ADF" w:rsidRPr="004330B5" w:rsidRDefault="00775ADF" w:rsidP="007C6DC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Categories of processors</w:t>
            </w:r>
          </w:p>
        </w:tc>
        <w:tc>
          <w:tcPr>
            <w:tcW w:w="4530" w:type="dxa"/>
            <w:shd w:val="clear" w:color="auto" w:fill="D9D9D9" w:themeFill="background1" w:themeFillShade="D9"/>
          </w:tcPr>
          <w:p w14:paraId="1837BF2A" w14:textId="77777777" w:rsidR="00775ADF" w:rsidRPr="004330B5" w:rsidRDefault="00775ADF" w:rsidP="007C6DCA">
            <w:pPr>
              <w:jc w:val="both"/>
              <w:rPr>
                <w:rFonts w:asciiTheme="majorHAnsi" w:hAnsiTheme="majorHAnsi" w:cstheme="majorHAnsi"/>
                <w:b/>
                <w:bCs/>
                <w:color w:val="404040" w:themeColor="text1" w:themeTint="BF"/>
                <w:sz w:val="20"/>
                <w:szCs w:val="20"/>
                <w:lang w:val="en-GB"/>
              </w:rPr>
            </w:pPr>
            <w:r w:rsidRPr="004330B5">
              <w:rPr>
                <w:rFonts w:asciiTheme="majorHAnsi" w:hAnsiTheme="majorHAnsi" w:cstheme="majorHAnsi"/>
                <w:b/>
                <w:bCs/>
                <w:color w:val="C00000"/>
                <w:sz w:val="20"/>
                <w:szCs w:val="20"/>
                <w:lang w:val="en-GB"/>
              </w:rPr>
              <w:t>Activities</w:t>
            </w:r>
          </w:p>
        </w:tc>
      </w:tr>
      <w:tr w:rsidR="00775ADF" w:rsidRPr="004330B5" w14:paraId="1F3D3D16" w14:textId="77777777" w:rsidTr="007C6DCA">
        <w:tc>
          <w:tcPr>
            <w:tcW w:w="4422" w:type="dxa"/>
          </w:tcPr>
          <w:p w14:paraId="70E9EB30"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Recruitment agencies</w:t>
            </w:r>
          </w:p>
        </w:tc>
        <w:tc>
          <w:tcPr>
            <w:tcW w:w="4530" w:type="dxa"/>
          </w:tcPr>
          <w:p w14:paraId="58F08C25"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Ensuring the recruitment and selection of suitable job applicants</w:t>
            </w:r>
          </w:p>
        </w:tc>
      </w:tr>
      <w:tr w:rsidR="00775ADF" w:rsidRPr="004330B5" w14:paraId="430636A7" w14:textId="77777777" w:rsidTr="007C6DCA">
        <w:tc>
          <w:tcPr>
            <w:tcW w:w="4422" w:type="dxa"/>
          </w:tcPr>
          <w:p w14:paraId="0B5D4013"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of IT services and software providers</w:t>
            </w:r>
          </w:p>
        </w:tc>
        <w:tc>
          <w:tcPr>
            <w:tcW w:w="4530" w:type="dxa"/>
          </w:tcPr>
          <w:p w14:paraId="136FCC88"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Provision of IT services and software including service support, system administration, development and maintenance as well as analysing security risks</w:t>
            </w:r>
          </w:p>
        </w:tc>
      </w:tr>
      <w:tr w:rsidR="00775ADF" w:rsidRPr="004330B5" w14:paraId="5BB6DFA0" w14:textId="77777777" w:rsidTr="007C6DCA">
        <w:tc>
          <w:tcPr>
            <w:tcW w:w="4422" w:type="dxa"/>
          </w:tcPr>
          <w:p w14:paraId="606B75D0"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Providers of legal services and counselling</w:t>
            </w:r>
          </w:p>
        </w:tc>
        <w:tc>
          <w:tcPr>
            <w:tcW w:w="4530" w:type="dxa"/>
          </w:tcPr>
          <w:p w14:paraId="1593A1E7"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Provision of legal services and counselling</w:t>
            </w:r>
          </w:p>
        </w:tc>
      </w:tr>
      <w:tr w:rsidR="00775ADF" w:rsidRPr="004330B5" w14:paraId="41CD3A36" w14:textId="77777777" w:rsidTr="007C6DCA">
        <w:tc>
          <w:tcPr>
            <w:tcW w:w="4422" w:type="dxa"/>
          </w:tcPr>
          <w:p w14:paraId="11ADEC9F"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Economic and tax advisors, auditors </w:t>
            </w:r>
          </w:p>
        </w:tc>
        <w:tc>
          <w:tcPr>
            <w:tcW w:w="4530" w:type="dxa"/>
          </w:tcPr>
          <w:p w14:paraId="585B4E07" w14:textId="77777777" w:rsidR="00775ADF" w:rsidRPr="004330B5" w:rsidRDefault="00775ADF" w:rsidP="007C6DCA">
            <w:pPr>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Provision of services and counselling </w:t>
            </w:r>
          </w:p>
        </w:tc>
      </w:tr>
    </w:tbl>
    <w:p w14:paraId="793EF105" w14:textId="77777777" w:rsidR="00775ADF" w:rsidRPr="004330B5" w:rsidRDefault="00775ADF" w:rsidP="00775ADF">
      <w:pPr>
        <w:spacing w:after="0" w:line="240" w:lineRule="auto"/>
        <w:jc w:val="both"/>
        <w:rPr>
          <w:rFonts w:asciiTheme="majorHAnsi" w:hAnsiTheme="majorHAnsi" w:cstheme="majorHAnsi"/>
          <w:b/>
          <w:bCs/>
          <w:color w:val="C00000"/>
          <w:sz w:val="20"/>
          <w:szCs w:val="20"/>
          <w:lang w:val="en-GB"/>
        </w:rPr>
      </w:pPr>
    </w:p>
    <w:p w14:paraId="7EB150FD"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Recipients of personal data</w:t>
      </w:r>
    </w:p>
    <w:p w14:paraId="737CE3A2"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The Controller may, in certain circumstances, transfer your personal data to recipients </w:t>
      </w:r>
      <w:r>
        <w:rPr>
          <w:rFonts w:asciiTheme="majorHAnsi" w:hAnsiTheme="majorHAnsi" w:cstheme="majorHAnsi"/>
          <w:color w:val="404040" w:themeColor="text1" w:themeTint="BF"/>
          <w:sz w:val="20"/>
          <w:szCs w:val="20"/>
          <w:lang w:val="en-GB"/>
        </w:rPr>
        <w:t xml:space="preserve">(other controller, processor) </w:t>
      </w:r>
      <w:r w:rsidRPr="004330B5">
        <w:rPr>
          <w:rFonts w:asciiTheme="majorHAnsi" w:hAnsiTheme="majorHAnsi" w:cstheme="majorHAnsi"/>
          <w:color w:val="404040" w:themeColor="text1" w:themeTint="BF"/>
          <w:sz w:val="20"/>
          <w:szCs w:val="20"/>
          <w:lang w:val="en-GB"/>
        </w:rPr>
        <w:t xml:space="preserve">and third parties. </w:t>
      </w:r>
    </w:p>
    <w:p w14:paraId="1935A315"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b/>
          <w:bCs/>
          <w:color w:val="404040" w:themeColor="text1" w:themeTint="BF"/>
          <w:sz w:val="20"/>
          <w:szCs w:val="20"/>
          <w:shd w:val="clear" w:color="auto" w:fill="FFFFFF"/>
          <w:lang w:val="en-GB"/>
        </w:rPr>
        <w:t>Recipients</w:t>
      </w:r>
      <w:r w:rsidRPr="004330B5">
        <w:rPr>
          <w:rFonts w:asciiTheme="majorHAnsi" w:hAnsiTheme="majorHAnsi" w:cstheme="majorHAnsi"/>
          <w:color w:val="404040" w:themeColor="text1" w:themeTint="BF"/>
          <w:sz w:val="20"/>
          <w:szCs w:val="20"/>
          <w:shd w:val="clear" w:color="auto" w:fill="FFFFFF"/>
          <w:lang w:val="en-GB"/>
        </w:rPr>
        <w:t xml:space="preserve"> to whom personal data is routinely transferred, in particular:</w:t>
      </w:r>
    </w:p>
    <w:p w14:paraId="39BE1F64" w14:textId="77777777" w:rsidR="00775ADF" w:rsidRPr="004330B5" w:rsidRDefault="00775ADF" w:rsidP="00775AD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Tax Office </w:t>
      </w:r>
    </w:p>
    <w:p w14:paraId="4DC71319" w14:textId="77777777" w:rsidR="00775ADF" w:rsidRPr="004330B5" w:rsidRDefault="00775ADF" w:rsidP="00775AD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 xml:space="preserve">Bailiff offices </w:t>
      </w:r>
    </w:p>
    <w:p w14:paraId="693482C4" w14:textId="77777777" w:rsidR="00775ADF" w:rsidRPr="004330B5" w:rsidRDefault="00775ADF" w:rsidP="00775AD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Courts</w:t>
      </w:r>
    </w:p>
    <w:p w14:paraId="1E898D7F" w14:textId="77777777" w:rsidR="00775ADF" w:rsidRPr="004330B5" w:rsidRDefault="00775ADF" w:rsidP="00775AD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shd w:val="clear" w:color="auto" w:fill="FFFFFF"/>
          <w:lang w:val="en-GB"/>
        </w:rPr>
        <w:t>Police of the Czech Republic</w:t>
      </w:r>
    </w:p>
    <w:p w14:paraId="1E05F105"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shd w:val="clear" w:color="auto" w:fill="FFFFFF"/>
          <w:lang w:val="en-GB"/>
        </w:rPr>
      </w:pPr>
      <w:r w:rsidRPr="004330B5">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4330B5">
        <w:rPr>
          <w:rFonts w:asciiTheme="majorHAnsi" w:hAnsiTheme="majorHAnsi" w:cstheme="majorHAnsi"/>
          <w:b/>
          <w:bCs/>
          <w:color w:val="404040" w:themeColor="text1" w:themeTint="BF"/>
          <w:sz w:val="20"/>
          <w:szCs w:val="20"/>
          <w:shd w:val="clear" w:color="auto" w:fill="FFFFFF"/>
          <w:lang w:val="en-GB"/>
        </w:rPr>
        <w:t>third parties</w:t>
      </w:r>
      <w:r w:rsidRPr="004330B5">
        <w:rPr>
          <w:rFonts w:asciiTheme="majorHAnsi" w:hAnsiTheme="majorHAnsi" w:cstheme="majorHAnsi"/>
          <w:color w:val="404040" w:themeColor="text1" w:themeTint="BF"/>
          <w:sz w:val="20"/>
          <w:szCs w:val="20"/>
          <w:shd w:val="clear" w:color="auto" w:fill="FFFFFF"/>
          <w:lang w:val="en-GB"/>
        </w:rPr>
        <w:t>.</w:t>
      </w:r>
    </w:p>
    <w:p w14:paraId="64FC02EA" w14:textId="77777777" w:rsidR="00775ADF" w:rsidRPr="004330B5" w:rsidRDefault="00775ADF" w:rsidP="00775ADF">
      <w:pPr>
        <w:spacing w:line="240" w:lineRule="auto"/>
        <w:jc w:val="both"/>
        <w:rPr>
          <w:rFonts w:asciiTheme="majorHAnsi" w:hAnsiTheme="majorHAnsi" w:cstheme="majorHAnsi"/>
          <w:b/>
          <w:bCs/>
          <w:color w:val="C00000"/>
          <w:sz w:val="20"/>
          <w:szCs w:val="20"/>
          <w:shd w:val="clear" w:color="auto" w:fill="FFFFFF"/>
          <w:lang w:val="en-GB"/>
        </w:rPr>
      </w:pPr>
      <w:r w:rsidRPr="004330B5">
        <w:rPr>
          <w:rFonts w:asciiTheme="majorHAnsi" w:hAnsiTheme="majorHAnsi" w:cstheme="majorHAnsi"/>
          <w:b/>
          <w:bCs/>
          <w:color w:val="C00000"/>
          <w:sz w:val="20"/>
          <w:szCs w:val="20"/>
          <w:shd w:val="clear" w:color="auto" w:fill="FFFFFF"/>
          <w:lang w:val="en-GB"/>
        </w:rPr>
        <w:t>Transfer of personal data to third countries</w:t>
      </w:r>
    </w:p>
    <w:p w14:paraId="3308AA65" w14:textId="77777777" w:rsidR="00775ADF" w:rsidRPr="004330B5"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4330B5">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Pr="004330B5">
        <w:rPr>
          <w:rFonts w:asciiTheme="majorHAnsi" w:hAnsiTheme="majorHAnsi" w:cstheme="majorHAnsi"/>
          <w:color w:val="404040" w:themeColor="text1" w:themeTint="BF"/>
          <w:sz w:val="20"/>
          <w:szCs w:val="20"/>
          <w:lang w:val="en-GB"/>
        </w:rPr>
        <w:t xml:space="preserve">. </w:t>
      </w:r>
    </w:p>
    <w:p w14:paraId="6E7DA0EE"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Rights of data subjects</w:t>
      </w:r>
    </w:p>
    <w:p w14:paraId="6493CC29"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If the processing of personal data is based on your consent, you have the right </w:t>
      </w:r>
      <w:r w:rsidRPr="008200E1">
        <w:rPr>
          <w:rFonts w:asciiTheme="majorHAnsi" w:hAnsiTheme="majorHAnsi"/>
          <w:b/>
          <w:color w:val="404040" w:themeColor="text1" w:themeTint="BF"/>
          <w:sz w:val="20"/>
          <w:lang w:val="en-GB"/>
        </w:rPr>
        <w:t>to withdraw your consent at any time</w:t>
      </w:r>
      <w:r w:rsidRPr="008200E1">
        <w:rPr>
          <w:rFonts w:asciiTheme="majorHAnsi" w:hAnsiTheme="majorHAnsi"/>
          <w:color w:val="404040" w:themeColor="text1" w:themeTint="BF"/>
          <w:sz w:val="20"/>
          <w:lang w:val="en-GB"/>
        </w:rPr>
        <w:t xml:space="preserve">. </w:t>
      </w:r>
      <w:r w:rsidRPr="008200E1">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8200E1">
        <w:rPr>
          <w:rFonts w:asciiTheme="majorHAnsi" w:hAnsiTheme="majorHAnsi"/>
          <w:b/>
          <w:color w:val="404040" w:themeColor="text1" w:themeTint="BF"/>
          <w:sz w:val="20"/>
          <w:lang w:val="en-GB"/>
        </w:rPr>
        <w:t>that the withdrawal of consent does not affect the lawfulness of the processing of personal data until its withdrawal</w:t>
      </w:r>
      <w:r w:rsidRPr="008200E1">
        <w:rPr>
          <w:rFonts w:asciiTheme="majorHAnsi" w:hAnsiTheme="majorHAnsi"/>
          <w:color w:val="404040" w:themeColor="text1" w:themeTint="BF"/>
          <w:sz w:val="20"/>
          <w:lang w:val="en-GB"/>
        </w:rPr>
        <w:t>, nor the processing of data for other legal reasons for which your consent is not required</w:t>
      </w:r>
      <w:r w:rsidRPr="008200E1">
        <w:rPr>
          <w:rFonts w:asciiTheme="majorHAnsi" w:hAnsiTheme="majorHAnsi"/>
          <w:b/>
          <w:color w:val="404040" w:themeColor="text1" w:themeTint="BF"/>
          <w:sz w:val="20"/>
          <w:lang w:val="en-GB"/>
        </w:rPr>
        <w:t>.</w:t>
      </w:r>
    </w:p>
    <w:p w14:paraId="150C2AEC"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lastRenderedPageBreak/>
        <w:t xml:space="preserve">You have the right to request </w:t>
      </w:r>
      <w:r w:rsidRPr="008200E1">
        <w:rPr>
          <w:rFonts w:asciiTheme="majorHAnsi" w:hAnsiTheme="majorHAnsi"/>
          <w:b/>
          <w:color w:val="404040" w:themeColor="text1" w:themeTint="BF"/>
          <w:sz w:val="20"/>
          <w:lang w:val="en-GB"/>
        </w:rPr>
        <w:t>access</w:t>
      </w:r>
      <w:r w:rsidRPr="008200E1">
        <w:rPr>
          <w:rFonts w:asciiTheme="majorHAnsi" w:hAnsiTheme="majorHAnsi"/>
          <w:color w:val="404040" w:themeColor="text1" w:themeTint="BF"/>
          <w:sz w:val="20"/>
          <w:lang w:val="en-GB"/>
        </w:rPr>
        <w:t xml:space="preserve"> to your personal data and more detailed information about its processing.</w:t>
      </w:r>
    </w:p>
    <w:p w14:paraId="0ED7540A"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have your inaccurate or incomplete personal data </w:t>
      </w:r>
      <w:r w:rsidRPr="008200E1">
        <w:rPr>
          <w:rFonts w:asciiTheme="majorHAnsi" w:hAnsiTheme="majorHAnsi"/>
          <w:b/>
          <w:color w:val="404040" w:themeColor="text1" w:themeTint="BF"/>
          <w:sz w:val="20"/>
          <w:lang w:val="en-GB"/>
        </w:rPr>
        <w:t>rectified</w:t>
      </w:r>
      <w:r w:rsidRPr="008200E1">
        <w:rPr>
          <w:rFonts w:asciiTheme="majorHAnsi" w:hAnsiTheme="majorHAnsi"/>
          <w:color w:val="404040" w:themeColor="text1" w:themeTint="BF"/>
          <w:sz w:val="20"/>
          <w:lang w:val="en-GB"/>
        </w:rPr>
        <w:t>.</w:t>
      </w:r>
    </w:p>
    <w:p w14:paraId="75BFAEDD"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color w:val="404040" w:themeColor="text1" w:themeTint="BF"/>
          <w:sz w:val="20"/>
          <w:lang w:val="en-GB"/>
        </w:rPr>
        <w:t>receive</w:t>
      </w:r>
      <w:r w:rsidRPr="008200E1">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55A44D12"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w:t>
      </w:r>
      <w:r w:rsidRPr="008200E1">
        <w:rPr>
          <w:rFonts w:asciiTheme="majorHAnsi" w:hAnsiTheme="majorHAnsi"/>
          <w:b/>
          <w:bCs/>
          <w:color w:val="404040" w:themeColor="text1" w:themeTint="BF"/>
          <w:sz w:val="20"/>
          <w:lang w:val="en-GB"/>
        </w:rPr>
        <w:t>object</w:t>
      </w:r>
      <w:r w:rsidRPr="008200E1">
        <w:rPr>
          <w:rFonts w:asciiTheme="majorHAnsi" w:hAnsiTheme="majorHAnsi"/>
          <w:color w:val="404040" w:themeColor="text1" w:themeTint="BF"/>
          <w:sz w:val="20"/>
          <w:lang w:val="en-GB"/>
        </w:rPr>
        <w:t xml:space="preserve"> to the processing of some or all of your personal data.</w:t>
      </w:r>
    </w:p>
    <w:p w14:paraId="1B2D7DE3"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ask us </w:t>
      </w:r>
      <w:r w:rsidRPr="008200E1">
        <w:rPr>
          <w:rFonts w:asciiTheme="majorHAnsi" w:hAnsiTheme="majorHAnsi"/>
          <w:b/>
          <w:bCs/>
          <w:color w:val="404040" w:themeColor="text1" w:themeTint="BF"/>
          <w:sz w:val="20"/>
          <w:lang w:val="en-GB"/>
        </w:rPr>
        <w:t>to</w:t>
      </w:r>
      <w:r w:rsidRPr="008200E1">
        <w:rPr>
          <w:rFonts w:asciiTheme="majorHAnsi" w:hAnsiTheme="majorHAnsi"/>
          <w:b/>
          <w:color w:val="404040" w:themeColor="text1" w:themeTint="BF"/>
          <w:sz w:val="20"/>
          <w:lang w:val="en-GB"/>
        </w:rPr>
        <w:t xml:space="preserve"> delete</w:t>
      </w:r>
      <w:r w:rsidRPr="008200E1">
        <w:rPr>
          <w:rFonts w:asciiTheme="majorHAnsi" w:hAnsiTheme="majorHAnsi"/>
          <w:color w:val="404040" w:themeColor="text1" w:themeTint="BF"/>
          <w:sz w:val="20"/>
          <w:lang w:val="en-GB"/>
        </w:rPr>
        <w:t xml:space="preserve"> your personal data if there is no other legal ground for the processing.</w:t>
      </w:r>
    </w:p>
    <w:p w14:paraId="3B4338D8"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to lodge </w:t>
      </w:r>
      <w:r w:rsidRPr="008200E1">
        <w:rPr>
          <w:rFonts w:asciiTheme="majorHAnsi" w:hAnsiTheme="majorHAnsi"/>
          <w:b/>
          <w:color w:val="404040" w:themeColor="text1" w:themeTint="BF"/>
          <w:sz w:val="20"/>
          <w:lang w:val="en-GB"/>
        </w:rPr>
        <w:t>a complaint</w:t>
      </w:r>
      <w:r w:rsidRPr="008200E1">
        <w:rPr>
          <w:rFonts w:asciiTheme="majorHAnsi" w:hAnsiTheme="majorHAnsi"/>
          <w:color w:val="404040" w:themeColor="text1" w:themeTint="BF"/>
          <w:sz w:val="20"/>
          <w:lang w:val="en-GB"/>
        </w:rPr>
        <w:t xml:space="preserve"> with the OPDP.</w:t>
      </w:r>
    </w:p>
    <w:p w14:paraId="1CE885F8" w14:textId="77777777" w:rsidR="00775ADF" w:rsidRPr="008200E1" w:rsidRDefault="00775ADF" w:rsidP="00775AD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8200E1">
        <w:rPr>
          <w:rFonts w:asciiTheme="majorHAnsi" w:hAnsiTheme="majorHAnsi"/>
          <w:color w:val="404040" w:themeColor="text1" w:themeTint="BF"/>
          <w:sz w:val="20"/>
          <w:lang w:val="en-GB"/>
        </w:rPr>
        <w:t xml:space="preserve">You have the right </w:t>
      </w:r>
      <w:r w:rsidRPr="008200E1">
        <w:rPr>
          <w:rFonts w:asciiTheme="majorHAnsi" w:hAnsiTheme="majorHAnsi"/>
          <w:b/>
          <w:color w:val="404040" w:themeColor="text1" w:themeTint="BF"/>
          <w:sz w:val="20"/>
          <w:lang w:val="en-GB"/>
        </w:rPr>
        <w:t>not to be subject</w:t>
      </w:r>
      <w:r w:rsidRPr="008200E1">
        <w:rPr>
          <w:rFonts w:asciiTheme="majorHAnsi" w:hAnsiTheme="majorHAnsi"/>
          <w:color w:val="404040" w:themeColor="text1" w:themeTint="BF"/>
          <w:sz w:val="20"/>
          <w:lang w:val="en-GB"/>
        </w:rPr>
        <w:t xml:space="preserve"> to automated individual decision making, including profiling.</w:t>
      </w:r>
    </w:p>
    <w:p w14:paraId="1F684A38" w14:textId="77777777" w:rsidR="00775ADF" w:rsidRPr="003E69EC" w:rsidRDefault="00775ADF" w:rsidP="00775ADF">
      <w:pPr>
        <w:pStyle w:val="Default"/>
        <w:rPr>
          <w:rFonts w:asciiTheme="majorHAnsi" w:hAnsiTheme="majorHAnsi" w:cstheme="majorHAnsi"/>
          <w:b/>
          <w:bCs/>
          <w:color w:val="C00000"/>
          <w:sz w:val="20"/>
          <w:szCs w:val="20"/>
        </w:rPr>
      </w:pPr>
      <w:r w:rsidRPr="003E69EC">
        <w:rPr>
          <w:rFonts w:asciiTheme="majorHAnsi" w:hAnsiTheme="majorHAnsi"/>
          <w:b/>
          <w:color w:val="C00000"/>
          <w:sz w:val="20"/>
        </w:rPr>
        <w:t xml:space="preserve">Updates to the Memorandum </w:t>
      </w:r>
    </w:p>
    <w:p w14:paraId="7EF418FC" w14:textId="77777777" w:rsidR="00775ADF" w:rsidRPr="003E69EC" w:rsidRDefault="00775ADF" w:rsidP="00775ADF">
      <w:pPr>
        <w:pStyle w:val="Default"/>
        <w:ind w:left="720"/>
        <w:rPr>
          <w:sz w:val="20"/>
          <w:szCs w:val="20"/>
        </w:rPr>
      </w:pPr>
    </w:p>
    <w:p w14:paraId="756F8929" w14:textId="77777777" w:rsidR="00775ADF" w:rsidRPr="003E69EC" w:rsidRDefault="00775ADF" w:rsidP="00775ADF">
      <w:pPr>
        <w:spacing w:line="240" w:lineRule="auto"/>
        <w:jc w:val="both"/>
        <w:rPr>
          <w:rFonts w:asciiTheme="majorHAnsi" w:hAnsiTheme="majorHAnsi" w:cstheme="majorHAnsi"/>
          <w:color w:val="404040" w:themeColor="text1" w:themeTint="BF"/>
          <w:sz w:val="20"/>
          <w:szCs w:val="20"/>
          <w:lang w:val="en-GB"/>
        </w:rPr>
      </w:pPr>
      <w:r w:rsidRPr="003E69EC">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52EDCF6C" w14:textId="77777777" w:rsidR="00775ADF" w:rsidRPr="003E69EC" w:rsidRDefault="00775ADF" w:rsidP="00775ADF">
      <w:pPr>
        <w:spacing w:line="240" w:lineRule="auto"/>
        <w:jc w:val="both"/>
        <w:rPr>
          <w:rFonts w:asciiTheme="majorHAnsi" w:hAnsiTheme="majorHAnsi"/>
          <w:color w:val="404040" w:themeColor="text1" w:themeTint="BF"/>
          <w:sz w:val="20"/>
          <w:lang w:val="en-GB"/>
        </w:rPr>
      </w:pPr>
      <w:r w:rsidRPr="003E69EC">
        <w:rPr>
          <w:rFonts w:asciiTheme="majorHAnsi" w:hAnsiTheme="majorHAnsi"/>
          <w:color w:val="404040" w:themeColor="text1" w:themeTint="BF"/>
          <w:sz w:val="20"/>
          <w:lang w:val="en-GB"/>
        </w:rPr>
        <w:t>This Memorandum was last updated on 1 March 2023.</w:t>
      </w:r>
    </w:p>
    <w:p w14:paraId="083B40DF" w14:textId="77777777" w:rsidR="00775ADF" w:rsidRPr="004330B5" w:rsidRDefault="00775ADF" w:rsidP="00775ADF">
      <w:pPr>
        <w:spacing w:line="240" w:lineRule="auto"/>
        <w:jc w:val="both"/>
        <w:rPr>
          <w:rFonts w:asciiTheme="majorHAnsi" w:hAnsiTheme="majorHAnsi" w:cstheme="majorHAnsi"/>
          <w:b/>
          <w:bCs/>
          <w:color w:val="C00000"/>
          <w:sz w:val="20"/>
          <w:szCs w:val="20"/>
          <w:lang w:val="en-GB"/>
        </w:rPr>
      </w:pPr>
      <w:r w:rsidRPr="004330B5">
        <w:rPr>
          <w:rFonts w:asciiTheme="majorHAnsi" w:hAnsiTheme="majorHAnsi" w:cstheme="majorHAnsi"/>
          <w:b/>
          <w:bCs/>
          <w:color w:val="C00000"/>
          <w:sz w:val="20"/>
          <w:szCs w:val="20"/>
          <w:lang w:val="en-GB"/>
        </w:rPr>
        <w:t>Exercise of the rights of data subjects</w:t>
      </w:r>
    </w:p>
    <w:p w14:paraId="64346E4C" w14:textId="77777777" w:rsidR="00775ADF" w:rsidRDefault="00775ADF" w:rsidP="00775ADF">
      <w:pPr>
        <w:spacing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If you exercise your right pursuant to section </w:t>
      </w:r>
      <w:r w:rsidRPr="004330B5">
        <w:rPr>
          <w:rFonts w:asciiTheme="majorHAnsi" w:hAnsiTheme="majorHAnsi" w:cstheme="majorHAnsi"/>
          <w:b/>
          <w:bCs/>
          <w:color w:val="C00000"/>
          <w:sz w:val="20"/>
          <w:szCs w:val="20"/>
          <w:lang w:val="en-GB"/>
        </w:rPr>
        <w:t xml:space="preserve">‘Rights of data subjects’ </w:t>
      </w:r>
      <w:r w:rsidRPr="004330B5">
        <w:rPr>
          <w:rFonts w:asciiTheme="majorHAnsi" w:hAnsiTheme="majorHAnsi" w:cstheme="majorHAnsi"/>
          <w:color w:val="404040" w:themeColor="text1" w:themeTint="BF"/>
          <w:sz w:val="20"/>
          <w:szCs w:val="20"/>
          <w:lang w:val="en-GB"/>
        </w:rPr>
        <w:t xml:space="preserve">by presenting a </w:t>
      </w:r>
      <w:r w:rsidRPr="004330B5">
        <w:rPr>
          <w:rFonts w:asciiTheme="majorHAnsi" w:hAnsiTheme="majorHAnsi" w:cstheme="majorHAnsi"/>
          <w:b/>
          <w:color w:val="404040" w:themeColor="text1" w:themeTint="BF"/>
          <w:sz w:val="20"/>
          <w:szCs w:val="20"/>
          <w:lang w:val="en-GB"/>
        </w:rPr>
        <w:t>request</w:t>
      </w:r>
      <w:r w:rsidRPr="004330B5">
        <w:rPr>
          <w:rFonts w:asciiTheme="majorHAnsi" w:hAnsiTheme="majorHAnsi" w:cstheme="majorHAnsi"/>
          <w:color w:val="404040" w:themeColor="text1" w:themeTint="BF"/>
          <w:sz w:val="20"/>
          <w:szCs w:val="20"/>
          <w:lang w:val="en-GB"/>
        </w:rPr>
        <w:t xml:space="preserve">, the Controller is </w:t>
      </w:r>
      <w:r w:rsidRPr="004330B5">
        <w:rPr>
          <w:rFonts w:asciiTheme="majorHAnsi" w:hAnsiTheme="majorHAnsi" w:cstheme="majorHAnsi"/>
          <w:b/>
          <w:color w:val="404040" w:themeColor="text1" w:themeTint="BF"/>
          <w:sz w:val="20"/>
          <w:szCs w:val="20"/>
          <w:lang w:val="en-GB"/>
        </w:rPr>
        <w:t xml:space="preserve">always obliged </w:t>
      </w:r>
      <w:r w:rsidRPr="004330B5">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4330B5">
        <w:rPr>
          <w:rFonts w:asciiTheme="majorHAnsi" w:hAnsiTheme="majorHAnsi" w:cstheme="majorHAnsi"/>
          <w:b/>
          <w:color w:val="404040" w:themeColor="text1" w:themeTint="BF"/>
          <w:sz w:val="20"/>
          <w:szCs w:val="20"/>
          <w:lang w:val="en-GB"/>
        </w:rPr>
        <w:t>within one month from receipt of the request.</w:t>
      </w:r>
      <w:r w:rsidRPr="004330B5">
        <w:rPr>
          <w:rFonts w:asciiTheme="majorHAnsi" w:hAnsiTheme="majorHAnsi" w:cstheme="majorHAnsi"/>
          <w:color w:val="404040" w:themeColor="text1" w:themeTint="BF"/>
          <w:sz w:val="20"/>
          <w:szCs w:val="20"/>
          <w:lang w:val="en-GB"/>
        </w:rPr>
        <w:t xml:space="preserve"> </w:t>
      </w:r>
      <w:r w:rsidRPr="004330B5">
        <w:rPr>
          <w:rFonts w:asciiTheme="majorHAnsi" w:hAnsiTheme="majorHAnsi" w:cstheme="majorHAnsi"/>
          <w:b/>
          <w:bCs/>
          <w:color w:val="404040" w:themeColor="text1" w:themeTint="BF"/>
          <w:sz w:val="20"/>
          <w:szCs w:val="20"/>
          <w:lang w:val="en-GB"/>
        </w:rPr>
        <w:t xml:space="preserve">In exceptional circumstances, </w:t>
      </w:r>
      <w:r w:rsidRPr="004330B5">
        <w:rPr>
          <w:rFonts w:asciiTheme="majorHAnsi" w:hAnsiTheme="majorHAnsi" w:cstheme="majorHAnsi"/>
          <w:color w:val="404040" w:themeColor="text1" w:themeTint="BF"/>
          <w:sz w:val="20"/>
          <w:szCs w:val="20"/>
          <w:lang w:val="en-GB"/>
        </w:rPr>
        <w:t xml:space="preserve">this period may be extended by two months, of which the data subject must be informed by the Controller, including the reasons for such extension. </w:t>
      </w:r>
    </w:p>
    <w:tbl>
      <w:tblPr>
        <w:tblStyle w:val="Mkatabulky"/>
        <w:tblW w:w="0" w:type="auto"/>
        <w:tblInd w:w="108" w:type="dxa"/>
        <w:tblLook w:val="04A0" w:firstRow="1" w:lastRow="0" w:firstColumn="1" w:lastColumn="0" w:noHBand="0" w:noVBand="1"/>
      </w:tblPr>
      <w:tblGrid>
        <w:gridCol w:w="8952"/>
      </w:tblGrid>
      <w:tr w:rsidR="00775ADF" w14:paraId="287A6F3B" w14:textId="77777777" w:rsidTr="007C6DCA">
        <w:tc>
          <w:tcPr>
            <w:tcW w:w="9102" w:type="dxa"/>
          </w:tcPr>
          <w:p w14:paraId="4A7837CB" w14:textId="77777777" w:rsidR="00775ADF" w:rsidRPr="002145F9" w:rsidRDefault="00775ADF" w:rsidP="007C6DCA">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01014CF4" w14:textId="77777777" w:rsidR="00775ADF" w:rsidRPr="002145F9" w:rsidRDefault="00775ADF" w:rsidP="007C6DCA">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5F173E89" w14:textId="77777777" w:rsidR="00775ADF" w:rsidRPr="00775ADF" w:rsidRDefault="00775ADF" w:rsidP="00775ADF">
            <w:pPr>
              <w:jc w:val="both"/>
              <w:rPr>
                <w:rFonts w:asciiTheme="majorHAnsi" w:hAnsiTheme="majorHAnsi" w:cstheme="majorHAnsi"/>
                <w:color w:val="404040" w:themeColor="text1" w:themeTint="BF"/>
                <w:sz w:val="20"/>
                <w:szCs w:val="20"/>
                <w:lang w:val="en-GB"/>
              </w:rPr>
            </w:pPr>
            <w:r w:rsidRPr="00775ADF">
              <w:rPr>
                <w:rFonts w:asciiTheme="majorHAnsi" w:hAnsiTheme="majorHAnsi"/>
                <w:color w:val="404040" w:themeColor="text1" w:themeTint="BF"/>
                <w:sz w:val="20"/>
              </w:rPr>
              <w:t xml:space="preserve">to </w:t>
            </w:r>
            <w:hyperlink r:id="rId8" w:history="1">
              <w:r w:rsidRPr="00775ADF">
                <w:rPr>
                  <w:rStyle w:val="Hypertextovodkaz"/>
                  <w:rFonts w:asciiTheme="majorHAnsi" w:hAnsiTheme="majorHAnsi" w:cstheme="majorHAnsi"/>
                  <w:color w:val="0078A0"/>
                  <w:sz w:val="20"/>
                  <w:szCs w:val="20"/>
                  <w:shd w:val="clear" w:color="auto" w:fill="FFFFFF"/>
                </w:rPr>
                <w:t>info@epindustries.cz</w:t>
              </w:r>
            </w:hyperlink>
          </w:p>
          <w:p w14:paraId="3DCB409C" w14:textId="77777777" w:rsidR="00775ADF" w:rsidRPr="002145F9" w:rsidRDefault="00775ADF" w:rsidP="007C6DCA">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397A6B7D" w14:textId="77777777" w:rsidR="00775ADF" w:rsidRPr="00031806" w:rsidRDefault="00775ADF" w:rsidP="007C6DCA">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tc>
      </w:tr>
    </w:tbl>
    <w:p w14:paraId="7C09F595" w14:textId="77777777" w:rsidR="00775ADF" w:rsidRPr="004330B5" w:rsidRDefault="00775ADF" w:rsidP="00775ADF">
      <w:pPr>
        <w:spacing w:before="240" w:line="240" w:lineRule="auto"/>
        <w:jc w:val="both"/>
        <w:rPr>
          <w:rFonts w:asciiTheme="majorHAnsi" w:hAnsiTheme="majorHAnsi" w:cstheme="majorHAnsi"/>
          <w:color w:val="404040" w:themeColor="text1" w:themeTint="BF"/>
          <w:sz w:val="20"/>
          <w:szCs w:val="20"/>
          <w:lang w:val="en-GB"/>
        </w:rPr>
      </w:pPr>
      <w:r w:rsidRPr="004330B5">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4330B5">
        <w:rPr>
          <w:rFonts w:asciiTheme="majorHAnsi" w:hAnsiTheme="majorHAnsi" w:cstheme="majorHAnsi"/>
          <w:b/>
          <w:bCs/>
          <w:color w:val="404040" w:themeColor="text1" w:themeTint="BF"/>
          <w:sz w:val="20"/>
          <w:szCs w:val="20"/>
          <w:lang w:val="en-GB"/>
        </w:rPr>
        <w:t>Data Subject Request Form</w:t>
      </w:r>
      <w:r>
        <w:rPr>
          <w:rFonts w:asciiTheme="majorHAnsi" w:hAnsiTheme="majorHAnsi" w:cstheme="majorHAnsi"/>
          <w:color w:val="404040" w:themeColor="text1" w:themeTint="BF"/>
          <w:sz w:val="20"/>
          <w:szCs w:val="20"/>
          <w:lang w:val="en-GB"/>
        </w:rPr>
        <w:t>.</w:t>
      </w:r>
    </w:p>
    <w:p w14:paraId="251F5C74" w14:textId="77777777" w:rsidR="00775ADF" w:rsidRPr="004330B5" w:rsidRDefault="00775ADF" w:rsidP="00775ADF">
      <w:pPr>
        <w:spacing w:line="240" w:lineRule="auto"/>
        <w:jc w:val="both"/>
        <w:rPr>
          <w:rFonts w:asciiTheme="majorHAnsi" w:hAnsiTheme="majorHAnsi" w:cstheme="majorHAnsi"/>
          <w:color w:val="808080" w:themeColor="background1" w:themeShade="80"/>
          <w:sz w:val="20"/>
          <w:szCs w:val="20"/>
          <w:lang w:val="en-GB"/>
        </w:rPr>
      </w:pPr>
      <w:r w:rsidRPr="004330B5">
        <w:rPr>
          <w:rFonts w:asciiTheme="majorHAnsi" w:hAnsiTheme="majorHAnsi" w:cstheme="majorHAnsi"/>
          <w:b/>
          <w:color w:val="404040" w:themeColor="text1" w:themeTint="BF"/>
          <w:sz w:val="20"/>
          <w:szCs w:val="20"/>
          <w:lang w:val="en-GB"/>
        </w:rPr>
        <w:t xml:space="preserve">If you have reasonable suspicion </w:t>
      </w:r>
      <w:r w:rsidRPr="004330B5">
        <w:rPr>
          <w:rFonts w:asciiTheme="majorHAnsi" w:hAnsiTheme="majorHAnsi" w:cstheme="majorHAnsi"/>
          <w:bCs/>
          <w:color w:val="404040" w:themeColor="text1" w:themeTint="BF"/>
          <w:sz w:val="20"/>
          <w:szCs w:val="20"/>
          <w:lang w:val="en-GB"/>
        </w:rPr>
        <w:t>that there</w:t>
      </w:r>
      <w:r w:rsidRPr="004330B5">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4330B5">
        <w:rPr>
          <w:rFonts w:asciiTheme="majorHAnsi" w:hAnsiTheme="majorHAnsi" w:cstheme="majorHAnsi"/>
          <w:bCs/>
          <w:color w:val="404040" w:themeColor="text1" w:themeTint="BF"/>
          <w:sz w:val="20"/>
          <w:szCs w:val="20"/>
          <w:lang w:val="en-GB"/>
        </w:rPr>
        <w:t>,</w:t>
      </w:r>
      <w:r w:rsidRPr="004330B5">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4330B5">
        <w:rPr>
          <w:rFonts w:asciiTheme="majorHAnsi" w:hAnsiTheme="majorHAnsi" w:cstheme="majorHAnsi"/>
          <w:b/>
          <w:color w:val="404040" w:themeColor="text1" w:themeTint="BF"/>
          <w:sz w:val="20"/>
          <w:szCs w:val="20"/>
          <w:lang w:val="en-GB"/>
        </w:rPr>
        <w:t>Úřad</w:t>
      </w:r>
      <w:proofErr w:type="spellEnd"/>
      <w:r w:rsidRPr="004330B5">
        <w:rPr>
          <w:rFonts w:asciiTheme="majorHAnsi" w:hAnsiTheme="majorHAnsi" w:cstheme="majorHAnsi"/>
          <w:b/>
          <w:color w:val="404040" w:themeColor="text1" w:themeTint="BF"/>
          <w:sz w:val="20"/>
          <w:szCs w:val="20"/>
          <w:lang w:val="en-GB"/>
        </w:rPr>
        <w:t xml:space="preserve"> pro </w:t>
      </w:r>
      <w:proofErr w:type="spellStart"/>
      <w:r w:rsidRPr="004330B5">
        <w:rPr>
          <w:rFonts w:asciiTheme="majorHAnsi" w:hAnsiTheme="majorHAnsi" w:cstheme="majorHAnsi"/>
          <w:b/>
          <w:color w:val="404040" w:themeColor="text1" w:themeTint="BF"/>
          <w:sz w:val="20"/>
          <w:szCs w:val="20"/>
          <w:lang w:val="en-GB"/>
        </w:rPr>
        <w:t>ochranu</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osobních</w:t>
      </w:r>
      <w:proofErr w:type="spellEnd"/>
      <w:r w:rsidRPr="004330B5">
        <w:rPr>
          <w:rFonts w:asciiTheme="majorHAnsi" w:hAnsiTheme="majorHAnsi" w:cstheme="majorHAnsi"/>
          <w:b/>
          <w:color w:val="404040" w:themeColor="text1" w:themeTint="BF"/>
          <w:sz w:val="20"/>
          <w:szCs w:val="20"/>
          <w:lang w:val="en-GB"/>
        </w:rPr>
        <w:t xml:space="preserve"> údajů, </w:t>
      </w:r>
      <w:proofErr w:type="spellStart"/>
      <w:r w:rsidRPr="004330B5">
        <w:rPr>
          <w:rFonts w:asciiTheme="majorHAnsi" w:hAnsiTheme="majorHAnsi" w:cstheme="majorHAnsi"/>
          <w:b/>
          <w:color w:val="404040" w:themeColor="text1" w:themeTint="BF"/>
          <w:sz w:val="20"/>
          <w:szCs w:val="20"/>
          <w:lang w:val="en-GB"/>
        </w:rPr>
        <w:t>Pplk</w:t>
      </w:r>
      <w:proofErr w:type="spellEnd"/>
      <w:r w:rsidRPr="004330B5">
        <w:rPr>
          <w:rFonts w:asciiTheme="majorHAnsi" w:hAnsiTheme="majorHAnsi" w:cstheme="majorHAnsi"/>
          <w:b/>
          <w:color w:val="404040" w:themeColor="text1" w:themeTint="BF"/>
          <w:sz w:val="20"/>
          <w:szCs w:val="20"/>
          <w:lang w:val="en-GB"/>
        </w:rPr>
        <w:t xml:space="preserve">. </w:t>
      </w:r>
      <w:proofErr w:type="spellStart"/>
      <w:r w:rsidRPr="004330B5">
        <w:rPr>
          <w:rFonts w:asciiTheme="majorHAnsi" w:hAnsiTheme="majorHAnsi" w:cstheme="majorHAnsi"/>
          <w:b/>
          <w:color w:val="404040" w:themeColor="text1" w:themeTint="BF"/>
          <w:sz w:val="20"/>
          <w:szCs w:val="20"/>
          <w:lang w:val="en-GB"/>
        </w:rPr>
        <w:t>Sochora</w:t>
      </w:r>
      <w:proofErr w:type="spellEnd"/>
      <w:r w:rsidRPr="004330B5">
        <w:rPr>
          <w:rFonts w:asciiTheme="majorHAnsi" w:hAnsiTheme="majorHAnsi" w:cstheme="majorHAnsi"/>
          <w:b/>
          <w:color w:val="404040" w:themeColor="text1" w:themeTint="BF"/>
          <w:sz w:val="20"/>
          <w:szCs w:val="20"/>
          <w:lang w:val="en-GB"/>
        </w:rPr>
        <w:t xml:space="preserve"> 727/27, 170 00 Prague 7 – </w:t>
      </w:r>
      <w:proofErr w:type="spellStart"/>
      <w:r w:rsidRPr="004330B5">
        <w:rPr>
          <w:rFonts w:asciiTheme="majorHAnsi" w:hAnsiTheme="majorHAnsi" w:cstheme="majorHAnsi"/>
          <w:b/>
          <w:color w:val="404040" w:themeColor="text1" w:themeTint="BF"/>
          <w:sz w:val="20"/>
          <w:szCs w:val="20"/>
          <w:lang w:val="en-GB"/>
        </w:rPr>
        <w:t>Holešovice</w:t>
      </w:r>
      <w:proofErr w:type="spellEnd"/>
      <w:r w:rsidRPr="004330B5">
        <w:rPr>
          <w:rFonts w:asciiTheme="majorHAnsi" w:hAnsiTheme="majorHAnsi" w:cstheme="majorHAnsi"/>
          <w:b/>
          <w:color w:val="404040" w:themeColor="text1" w:themeTint="BF"/>
          <w:sz w:val="20"/>
          <w:szCs w:val="20"/>
          <w:lang w:val="en-GB"/>
        </w:rPr>
        <w:t>, email:</w:t>
      </w:r>
      <w:r w:rsidRPr="004330B5">
        <w:rPr>
          <w:rFonts w:asciiTheme="majorHAnsi" w:hAnsiTheme="majorHAnsi" w:cstheme="majorHAnsi"/>
          <w:color w:val="404040" w:themeColor="text1" w:themeTint="BF"/>
          <w:sz w:val="20"/>
          <w:szCs w:val="20"/>
          <w:lang w:val="en-GB"/>
        </w:rPr>
        <w:t xml:space="preserve"> </w:t>
      </w:r>
      <w:hyperlink r:id="rId10" w:history="1">
        <w:r w:rsidRPr="004330B5">
          <w:rPr>
            <w:rStyle w:val="Hypertextovodkaz"/>
            <w:rFonts w:asciiTheme="majorHAnsi" w:hAnsiTheme="majorHAnsi" w:cstheme="majorHAnsi"/>
            <w:sz w:val="20"/>
            <w:szCs w:val="20"/>
            <w:lang w:val="en-GB"/>
          </w:rPr>
          <w:t>posta@uoou.cz</w:t>
        </w:r>
      </w:hyperlink>
      <w:r w:rsidRPr="004330B5">
        <w:rPr>
          <w:rFonts w:asciiTheme="majorHAnsi" w:hAnsiTheme="majorHAnsi" w:cstheme="majorHAnsi"/>
          <w:sz w:val="20"/>
          <w:szCs w:val="20"/>
          <w:lang w:val="en-GB"/>
        </w:rPr>
        <w:t>.</w:t>
      </w:r>
    </w:p>
    <w:p w14:paraId="6E2151EF" w14:textId="71F50EEE" w:rsidR="00755B44" w:rsidRPr="00173EE7" w:rsidRDefault="00755B44" w:rsidP="00173EE7">
      <w:pPr>
        <w:spacing w:line="240" w:lineRule="auto"/>
        <w:jc w:val="both"/>
        <w:rPr>
          <w:rFonts w:asciiTheme="majorHAnsi" w:hAnsiTheme="majorHAnsi" w:cstheme="majorHAnsi"/>
          <w:color w:val="808080" w:themeColor="background1" w:themeShade="80"/>
          <w:sz w:val="20"/>
          <w:szCs w:val="20"/>
          <w:lang w:val="en-GB"/>
        </w:rPr>
      </w:pPr>
    </w:p>
    <w:sectPr w:rsidR="00755B44" w:rsidRPr="00173EE7"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66FD" w14:textId="77777777" w:rsidR="003214A7" w:rsidRDefault="003214A7" w:rsidP="00C24207">
      <w:pPr>
        <w:spacing w:after="0" w:line="240" w:lineRule="auto"/>
      </w:pPr>
      <w:r>
        <w:separator/>
      </w:r>
    </w:p>
  </w:endnote>
  <w:endnote w:type="continuationSeparator" w:id="0">
    <w:p w14:paraId="46EDEA0A" w14:textId="77777777" w:rsidR="003214A7" w:rsidRDefault="003214A7"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26228102"/>
      <w:docPartObj>
        <w:docPartGallery w:val="Page Numbers (Bottom of Page)"/>
        <w:docPartUnique/>
      </w:docPartObj>
    </w:sdtPr>
    <w:sdtEndPr/>
    <w:sdtContent>
      <w:sdt>
        <w:sdtPr>
          <w:rPr>
            <w:lang w:val="en-GB"/>
          </w:rPr>
          <w:id w:val="-1705238520"/>
          <w:docPartObj>
            <w:docPartGallery w:val="Page Numbers (Top of Page)"/>
            <w:docPartUnique/>
          </w:docPartObj>
        </w:sdtPr>
        <w:sdtEndPr/>
        <w:sdtContent>
          <w:p w14:paraId="4E3FE7D7" w14:textId="522D31E6" w:rsidR="005F27C3" w:rsidRPr="00CE7834" w:rsidRDefault="00CE7834">
            <w:pPr>
              <w:pStyle w:val="Zpat"/>
              <w:rPr>
                <w:lang w:val="en-GB"/>
              </w:rPr>
            </w:pPr>
            <w:r>
              <w:rPr>
                <w:color w:val="404040" w:themeColor="text1" w:themeTint="BF"/>
                <w:sz w:val="18"/>
                <w:szCs w:val="18"/>
                <w:lang w:val="en-GB"/>
              </w:rPr>
              <w:t xml:space="preserve">Page </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PAGE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5</w:t>
            </w:r>
            <w:r w:rsidR="00A56B8B" w:rsidRPr="00CE7834">
              <w:rPr>
                <w:color w:val="404040" w:themeColor="text1" w:themeTint="BF"/>
                <w:sz w:val="18"/>
                <w:szCs w:val="18"/>
                <w:lang w:val="en-GB"/>
              </w:rPr>
              <w:fldChar w:fldCharType="end"/>
            </w:r>
            <w:r w:rsidR="005F27C3" w:rsidRPr="00CE7834">
              <w:rPr>
                <w:color w:val="404040" w:themeColor="text1" w:themeTint="BF"/>
                <w:sz w:val="18"/>
                <w:szCs w:val="18"/>
                <w:lang w:val="en-GB"/>
              </w:rPr>
              <w:t>/</w:t>
            </w:r>
            <w:r w:rsidR="00A56B8B" w:rsidRPr="00CE7834">
              <w:rPr>
                <w:color w:val="404040" w:themeColor="text1" w:themeTint="BF"/>
                <w:sz w:val="18"/>
                <w:szCs w:val="18"/>
                <w:lang w:val="en-GB"/>
              </w:rPr>
              <w:fldChar w:fldCharType="begin"/>
            </w:r>
            <w:r w:rsidR="005F27C3" w:rsidRPr="00CE7834">
              <w:rPr>
                <w:color w:val="404040" w:themeColor="text1" w:themeTint="BF"/>
                <w:sz w:val="18"/>
                <w:szCs w:val="18"/>
                <w:lang w:val="en-GB"/>
              </w:rPr>
              <w:instrText xml:space="preserve"> NUMPAGES  </w:instrText>
            </w:r>
            <w:r w:rsidR="00A56B8B" w:rsidRPr="00CE7834">
              <w:rPr>
                <w:color w:val="404040" w:themeColor="text1" w:themeTint="BF"/>
                <w:sz w:val="18"/>
                <w:szCs w:val="18"/>
                <w:lang w:val="en-GB"/>
              </w:rPr>
              <w:fldChar w:fldCharType="separate"/>
            </w:r>
            <w:r w:rsidR="005118F4" w:rsidRPr="00CE7834">
              <w:rPr>
                <w:noProof/>
                <w:color w:val="404040" w:themeColor="text1" w:themeTint="BF"/>
                <w:sz w:val="18"/>
                <w:szCs w:val="18"/>
                <w:lang w:val="en-GB"/>
              </w:rPr>
              <w:t>9</w:t>
            </w:r>
            <w:r w:rsidR="00A56B8B" w:rsidRPr="00CE7834">
              <w:rPr>
                <w:color w:val="404040" w:themeColor="text1" w:themeTint="BF"/>
                <w:sz w:val="18"/>
                <w:szCs w:val="18"/>
                <w:lang w:val="en-GB"/>
              </w:rPr>
              <w:fldChar w:fldCharType="end"/>
            </w:r>
          </w:p>
        </w:sdtContent>
      </w:sdt>
    </w:sdtContent>
  </w:sdt>
  <w:p w14:paraId="04ADFB4D" w14:textId="77777777" w:rsidR="005F27C3" w:rsidRPr="00CE7834" w:rsidRDefault="005F27C3">
    <w:pPr>
      <w:pStyle w:val="Zpa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96F3" w14:textId="77777777" w:rsidR="003214A7" w:rsidRDefault="003214A7" w:rsidP="00C24207">
      <w:pPr>
        <w:spacing w:after="0" w:line="240" w:lineRule="auto"/>
      </w:pPr>
      <w:r>
        <w:separator/>
      </w:r>
    </w:p>
  </w:footnote>
  <w:footnote w:type="continuationSeparator" w:id="0">
    <w:p w14:paraId="2A833484" w14:textId="77777777" w:rsidR="003214A7" w:rsidRDefault="003214A7" w:rsidP="00C24207">
      <w:pPr>
        <w:spacing w:after="0" w:line="240" w:lineRule="auto"/>
      </w:pPr>
      <w:r>
        <w:continuationSeparator/>
      </w:r>
    </w:p>
  </w:footnote>
  <w:footnote w:id="1">
    <w:p w14:paraId="661757DD" w14:textId="57FC281F" w:rsidR="005F27C3" w:rsidRPr="00341F24" w:rsidRDefault="005F27C3">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Natural person</w:t>
      </w:r>
      <w:r w:rsidR="00E12052">
        <w:rPr>
          <w:rFonts w:asciiTheme="majorHAnsi" w:hAnsiTheme="majorHAnsi" w:cstheme="majorHAnsi"/>
          <w:i/>
          <w:iCs/>
          <w:color w:val="404040" w:themeColor="text1" w:themeTint="BF"/>
          <w:sz w:val="18"/>
          <w:szCs w:val="18"/>
          <w:lang w:val="en-GB"/>
        </w:rPr>
        <w:t>s</w:t>
      </w:r>
      <w:r w:rsidRPr="00341F24">
        <w:rPr>
          <w:rFonts w:asciiTheme="majorHAnsi" w:hAnsiTheme="majorHAnsi" w:cstheme="majorHAnsi"/>
          <w:i/>
          <w:iCs/>
          <w:color w:val="404040" w:themeColor="text1" w:themeTint="BF"/>
          <w:sz w:val="18"/>
          <w:szCs w:val="18"/>
          <w:lang w:val="en-GB"/>
        </w:rPr>
        <w:t xml:space="preserve">, </w:t>
      </w:r>
      <w:r w:rsidR="00341F24">
        <w:rPr>
          <w:rFonts w:asciiTheme="majorHAnsi" w:hAnsiTheme="majorHAnsi" w:cstheme="majorHAnsi"/>
          <w:i/>
          <w:iCs/>
          <w:color w:val="404040" w:themeColor="text1" w:themeTint="BF"/>
          <w:sz w:val="18"/>
          <w:szCs w:val="18"/>
          <w:lang w:val="en-GB"/>
        </w:rPr>
        <w:t>representative</w:t>
      </w:r>
      <w:r w:rsidR="00E12052">
        <w:rPr>
          <w:rFonts w:asciiTheme="majorHAnsi" w:hAnsiTheme="majorHAnsi" w:cstheme="majorHAnsi"/>
          <w:i/>
          <w:iCs/>
          <w:color w:val="404040" w:themeColor="text1" w:themeTint="BF"/>
          <w:sz w:val="18"/>
          <w:szCs w:val="18"/>
          <w:lang w:val="en-GB"/>
        </w:rPr>
        <w:t>s</w:t>
      </w:r>
      <w:r w:rsidR="00341F24">
        <w:rPr>
          <w:rFonts w:asciiTheme="majorHAnsi" w:hAnsiTheme="majorHAnsi" w:cstheme="majorHAnsi"/>
          <w:i/>
          <w:iCs/>
          <w:color w:val="404040" w:themeColor="text1" w:themeTint="BF"/>
          <w:sz w:val="18"/>
          <w:szCs w:val="18"/>
          <w:lang w:val="en-GB"/>
        </w:rPr>
        <w:t xml:space="preserve"> of legal entit</w:t>
      </w:r>
      <w:r w:rsidR="00E12052">
        <w:rPr>
          <w:rFonts w:asciiTheme="majorHAnsi" w:hAnsiTheme="majorHAnsi" w:cstheme="majorHAnsi"/>
          <w:i/>
          <w:iCs/>
          <w:color w:val="404040" w:themeColor="text1" w:themeTint="BF"/>
          <w:sz w:val="18"/>
          <w:szCs w:val="18"/>
          <w:lang w:val="en-GB"/>
        </w:rPr>
        <w:t>ies</w:t>
      </w:r>
    </w:p>
  </w:footnote>
  <w:footnote w:id="2">
    <w:p w14:paraId="3F2A836A" w14:textId="77777777" w:rsidR="00775ADF" w:rsidRPr="00341F24" w:rsidRDefault="00775ADF" w:rsidP="00775ADF">
      <w:pPr>
        <w:pStyle w:val="Textpoznpodarou"/>
        <w:rPr>
          <w:rFonts w:asciiTheme="majorHAnsi" w:hAnsiTheme="majorHAnsi" w:cstheme="majorHAnsi"/>
          <w:i/>
          <w:iCs/>
          <w:color w:val="404040" w:themeColor="text1" w:themeTint="BF"/>
          <w:sz w:val="18"/>
          <w:szCs w:val="18"/>
          <w:lang w:val="en-GB"/>
        </w:rPr>
      </w:pPr>
      <w:r w:rsidRPr="00341F24">
        <w:rPr>
          <w:rStyle w:val="Znakapoznpodarou"/>
          <w:rFonts w:asciiTheme="majorHAnsi" w:hAnsiTheme="majorHAnsi" w:cstheme="majorHAnsi"/>
          <w:i/>
          <w:iCs/>
          <w:color w:val="404040" w:themeColor="text1" w:themeTint="BF"/>
          <w:sz w:val="18"/>
          <w:szCs w:val="18"/>
          <w:lang w:val="en-GB"/>
        </w:rPr>
        <w:footnoteRef/>
      </w:r>
      <w:r w:rsidRPr="00341F24">
        <w:rPr>
          <w:rFonts w:asciiTheme="majorHAnsi" w:hAnsiTheme="majorHAnsi" w:cstheme="majorHAnsi"/>
          <w:i/>
          <w:iCs/>
          <w:color w:val="404040" w:themeColor="text1" w:themeTint="BF"/>
          <w:sz w:val="18"/>
          <w:szCs w:val="18"/>
          <w:lang w:val="en-GB"/>
        </w:rPr>
        <w:t xml:space="preserve"> </w:t>
      </w:r>
      <w:r>
        <w:rPr>
          <w:rFonts w:asciiTheme="majorHAnsi" w:hAnsiTheme="majorHAnsi" w:cstheme="majorHAnsi"/>
          <w:i/>
          <w:iCs/>
          <w:color w:val="404040" w:themeColor="text1" w:themeTint="BF"/>
          <w:sz w:val="18"/>
          <w:szCs w:val="18"/>
          <w:lang w:val="en-GB"/>
        </w:rPr>
        <w:t xml:space="preserve">In determining the adequacy of the duration of processing of personal data, the following aspects are taken into account </w:t>
      </w:r>
      <w:r w:rsidRPr="00341F24">
        <w:rPr>
          <w:rFonts w:asciiTheme="majorHAnsi" w:hAnsiTheme="majorHAnsi" w:cstheme="majorHAnsi"/>
          <w:i/>
          <w:iCs/>
          <w:color w:val="404040" w:themeColor="text1" w:themeTint="BF"/>
          <w:sz w:val="18"/>
          <w:szCs w:val="18"/>
          <w:lang w:val="en-GB"/>
        </w:rPr>
        <w:t xml:space="preserve">(i) </w:t>
      </w:r>
      <w:r>
        <w:rPr>
          <w:rFonts w:asciiTheme="majorHAnsi" w:hAnsiTheme="majorHAnsi" w:cstheme="majorHAnsi"/>
          <w:i/>
          <w:iCs/>
          <w:color w:val="404040" w:themeColor="text1" w:themeTint="BF"/>
          <w:sz w:val="18"/>
          <w:szCs w:val="18"/>
          <w:lang w:val="en-GB"/>
        </w:rPr>
        <w:t>limitation periods</w:t>
      </w:r>
      <w:r w:rsidRPr="00341F24">
        <w:rPr>
          <w:rFonts w:asciiTheme="majorHAnsi" w:hAnsiTheme="majorHAnsi" w:cstheme="majorHAnsi"/>
          <w:i/>
          <w:iCs/>
          <w:color w:val="404040" w:themeColor="text1" w:themeTint="BF"/>
          <w:sz w:val="18"/>
          <w:szCs w:val="18"/>
          <w:lang w:val="en-GB"/>
        </w:rPr>
        <w:t xml:space="preserve">, (ii) </w:t>
      </w:r>
      <w:r>
        <w:rPr>
          <w:rFonts w:asciiTheme="majorHAnsi" w:hAnsiTheme="majorHAnsi" w:cstheme="majorHAnsi"/>
          <w:i/>
          <w:iCs/>
          <w:color w:val="404040" w:themeColor="text1" w:themeTint="BF"/>
          <w:sz w:val="18"/>
          <w:szCs w:val="18"/>
          <w:lang w:val="en-GB"/>
        </w:rPr>
        <w:t>probability of legal claims</w:t>
      </w:r>
      <w:r w:rsidRPr="00341F24">
        <w:rPr>
          <w:rFonts w:asciiTheme="majorHAnsi" w:hAnsiTheme="majorHAnsi" w:cstheme="majorHAnsi"/>
          <w:i/>
          <w:iCs/>
          <w:color w:val="404040" w:themeColor="text1" w:themeTint="BF"/>
          <w:sz w:val="18"/>
          <w:szCs w:val="18"/>
          <w:lang w:val="en-GB"/>
        </w:rPr>
        <w:t xml:space="preserve">, (iii) </w:t>
      </w:r>
      <w:r>
        <w:rPr>
          <w:rFonts w:asciiTheme="majorHAnsi" w:hAnsiTheme="majorHAnsi" w:cstheme="majorHAnsi"/>
          <w:i/>
          <w:iCs/>
          <w:color w:val="404040" w:themeColor="text1" w:themeTint="BF"/>
          <w:sz w:val="18"/>
          <w:szCs w:val="18"/>
          <w:lang w:val="en-GB"/>
        </w:rPr>
        <w:t>common market practices</w:t>
      </w:r>
      <w:r w:rsidRPr="00341F24">
        <w:rPr>
          <w:rFonts w:asciiTheme="majorHAnsi" w:hAnsiTheme="majorHAnsi" w:cstheme="majorHAnsi"/>
          <w:i/>
          <w:iCs/>
          <w:color w:val="404040" w:themeColor="text1" w:themeTint="BF"/>
          <w:sz w:val="18"/>
          <w:szCs w:val="18"/>
          <w:lang w:val="en-GB"/>
        </w:rPr>
        <w:t xml:space="preserve">, (iv) </w:t>
      </w:r>
      <w:r>
        <w:rPr>
          <w:rFonts w:asciiTheme="majorHAnsi" w:hAnsiTheme="majorHAnsi" w:cstheme="majorHAnsi"/>
          <w:i/>
          <w:iCs/>
          <w:color w:val="404040" w:themeColor="text1" w:themeTint="BF"/>
          <w:sz w:val="18"/>
          <w:szCs w:val="18"/>
          <w:lang w:val="en-GB"/>
        </w:rPr>
        <w:t>probability and significance of the risks involved, and</w:t>
      </w:r>
      <w:r w:rsidRPr="00341F24">
        <w:rPr>
          <w:rFonts w:asciiTheme="majorHAnsi" w:hAnsiTheme="majorHAnsi" w:cstheme="majorHAnsi"/>
          <w:i/>
          <w:iCs/>
          <w:color w:val="404040" w:themeColor="text1" w:themeTint="BF"/>
          <w:sz w:val="18"/>
          <w:szCs w:val="18"/>
          <w:lang w:val="en-GB"/>
        </w:rPr>
        <w:t xml:space="preserve"> (v) </w:t>
      </w:r>
      <w:r>
        <w:rPr>
          <w:rFonts w:asciiTheme="majorHAnsi" w:hAnsiTheme="majorHAnsi" w:cstheme="majorHAnsi"/>
          <w:i/>
          <w:iCs/>
          <w:color w:val="404040" w:themeColor="text1" w:themeTint="BF"/>
          <w:sz w:val="18"/>
          <w:szCs w:val="18"/>
          <w:lang w:val="en-GB"/>
        </w:rPr>
        <w:t xml:space="preserve">any recommendations of supervisory authorities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22132207">
    <w:abstractNumId w:val="15"/>
  </w:num>
  <w:num w:numId="2" w16cid:durableId="532571817">
    <w:abstractNumId w:val="3"/>
  </w:num>
  <w:num w:numId="3" w16cid:durableId="1932081351">
    <w:abstractNumId w:val="8"/>
  </w:num>
  <w:num w:numId="4" w16cid:durableId="1495025708">
    <w:abstractNumId w:val="5"/>
  </w:num>
  <w:num w:numId="5" w16cid:durableId="542794400">
    <w:abstractNumId w:val="6"/>
  </w:num>
  <w:num w:numId="6" w16cid:durableId="432171193">
    <w:abstractNumId w:val="12"/>
  </w:num>
  <w:num w:numId="7" w16cid:durableId="2082409030">
    <w:abstractNumId w:val="21"/>
  </w:num>
  <w:num w:numId="8" w16cid:durableId="569770560">
    <w:abstractNumId w:val="19"/>
  </w:num>
  <w:num w:numId="9" w16cid:durableId="2083864249">
    <w:abstractNumId w:val="10"/>
  </w:num>
  <w:num w:numId="10" w16cid:durableId="722287761">
    <w:abstractNumId w:val="18"/>
  </w:num>
  <w:num w:numId="11" w16cid:durableId="1541741908">
    <w:abstractNumId w:val="14"/>
  </w:num>
  <w:num w:numId="12" w16cid:durableId="567688658">
    <w:abstractNumId w:val="13"/>
  </w:num>
  <w:num w:numId="13" w16cid:durableId="1441339135">
    <w:abstractNumId w:val="17"/>
  </w:num>
  <w:num w:numId="14" w16cid:durableId="885991340">
    <w:abstractNumId w:val="11"/>
  </w:num>
  <w:num w:numId="15" w16cid:durableId="66062415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2108501959">
    <w:abstractNumId w:val="9"/>
  </w:num>
  <w:num w:numId="17" w16cid:durableId="1523204312">
    <w:abstractNumId w:val="7"/>
  </w:num>
  <w:num w:numId="18" w16cid:durableId="1851330435">
    <w:abstractNumId w:val="2"/>
  </w:num>
  <w:num w:numId="19" w16cid:durableId="1790664674">
    <w:abstractNumId w:val="4"/>
  </w:num>
  <w:num w:numId="20" w16cid:durableId="1345670663">
    <w:abstractNumId w:val="1"/>
  </w:num>
  <w:num w:numId="21" w16cid:durableId="186263151">
    <w:abstractNumId w:val="0"/>
  </w:num>
  <w:num w:numId="22" w16cid:durableId="11971549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3EE9"/>
    <w:rsid w:val="0000586C"/>
    <w:rsid w:val="00010883"/>
    <w:rsid w:val="000147CC"/>
    <w:rsid w:val="0001507B"/>
    <w:rsid w:val="000161CF"/>
    <w:rsid w:val="000165BC"/>
    <w:rsid w:val="00020966"/>
    <w:rsid w:val="0002274D"/>
    <w:rsid w:val="00023F90"/>
    <w:rsid w:val="000254E0"/>
    <w:rsid w:val="0002704F"/>
    <w:rsid w:val="000313DF"/>
    <w:rsid w:val="0003414F"/>
    <w:rsid w:val="00034C28"/>
    <w:rsid w:val="00037617"/>
    <w:rsid w:val="000426B8"/>
    <w:rsid w:val="00043110"/>
    <w:rsid w:val="00045EC5"/>
    <w:rsid w:val="000474A4"/>
    <w:rsid w:val="0004786F"/>
    <w:rsid w:val="000501DD"/>
    <w:rsid w:val="00054ECF"/>
    <w:rsid w:val="00057688"/>
    <w:rsid w:val="00061588"/>
    <w:rsid w:val="0006168C"/>
    <w:rsid w:val="0006302D"/>
    <w:rsid w:val="00071E78"/>
    <w:rsid w:val="000723DE"/>
    <w:rsid w:val="000751E0"/>
    <w:rsid w:val="000774AE"/>
    <w:rsid w:val="00080EAC"/>
    <w:rsid w:val="00084697"/>
    <w:rsid w:val="000849DC"/>
    <w:rsid w:val="00086025"/>
    <w:rsid w:val="00086422"/>
    <w:rsid w:val="000942CC"/>
    <w:rsid w:val="0009456C"/>
    <w:rsid w:val="000966C7"/>
    <w:rsid w:val="00096E92"/>
    <w:rsid w:val="00097A02"/>
    <w:rsid w:val="00097F46"/>
    <w:rsid w:val="000A03E3"/>
    <w:rsid w:val="000A1CFA"/>
    <w:rsid w:val="000A39A4"/>
    <w:rsid w:val="000A49BC"/>
    <w:rsid w:val="000B1606"/>
    <w:rsid w:val="000B1DCC"/>
    <w:rsid w:val="000B1F5A"/>
    <w:rsid w:val="000B452D"/>
    <w:rsid w:val="000B45CF"/>
    <w:rsid w:val="000B4E30"/>
    <w:rsid w:val="000B6EF0"/>
    <w:rsid w:val="000C64EC"/>
    <w:rsid w:val="000D30F6"/>
    <w:rsid w:val="000D4B71"/>
    <w:rsid w:val="000D7C6F"/>
    <w:rsid w:val="000E3B48"/>
    <w:rsid w:val="000E4C2F"/>
    <w:rsid w:val="000F45D1"/>
    <w:rsid w:val="000F545E"/>
    <w:rsid w:val="000F5826"/>
    <w:rsid w:val="000F65A1"/>
    <w:rsid w:val="000F7E0B"/>
    <w:rsid w:val="001031A8"/>
    <w:rsid w:val="00105B86"/>
    <w:rsid w:val="00106C7D"/>
    <w:rsid w:val="00110DC9"/>
    <w:rsid w:val="001126EB"/>
    <w:rsid w:val="00113029"/>
    <w:rsid w:val="00114D94"/>
    <w:rsid w:val="0011514A"/>
    <w:rsid w:val="00116817"/>
    <w:rsid w:val="00116D06"/>
    <w:rsid w:val="001240C4"/>
    <w:rsid w:val="00124FDB"/>
    <w:rsid w:val="00125E5F"/>
    <w:rsid w:val="0012731B"/>
    <w:rsid w:val="0013221D"/>
    <w:rsid w:val="00132309"/>
    <w:rsid w:val="00134AD1"/>
    <w:rsid w:val="00141B84"/>
    <w:rsid w:val="00141C50"/>
    <w:rsid w:val="00142A96"/>
    <w:rsid w:val="00143038"/>
    <w:rsid w:val="00145F0C"/>
    <w:rsid w:val="00146D3D"/>
    <w:rsid w:val="00153B2F"/>
    <w:rsid w:val="00153F75"/>
    <w:rsid w:val="001552A8"/>
    <w:rsid w:val="00156CD2"/>
    <w:rsid w:val="00160D78"/>
    <w:rsid w:val="00161E42"/>
    <w:rsid w:val="0016204A"/>
    <w:rsid w:val="0016226F"/>
    <w:rsid w:val="00162DFC"/>
    <w:rsid w:val="00166383"/>
    <w:rsid w:val="001668B7"/>
    <w:rsid w:val="001670A1"/>
    <w:rsid w:val="00167CFC"/>
    <w:rsid w:val="0017327D"/>
    <w:rsid w:val="00173714"/>
    <w:rsid w:val="00173EE7"/>
    <w:rsid w:val="001754C5"/>
    <w:rsid w:val="00175898"/>
    <w:rsid w:val="00180230"/>
    <w:rsid w:val="00180D37"/>
    <w:rsid w:val="00184632"/>
    <w:rsid w:val="00185410"/>
    <w:rsid w:val="0018547B"/>
    <w:rsid w:val="00186B03"/>
    <w:rsid w:val="00191553"/>
    <w:rsid w:val="00191E3E"/>
    <w:rsid w:val="00193817"/>
    <w:rsid w:val="00195051"/>
    <w:rsid w:val="00195E30"/>
    <w:rsid w:val="00197EC6"/>
    <w:rsid w:val="001A01DA"/>
    <w:rsid w:val="001A646F"/>
    <w:rsid w:val="001A6E78"/>
    <w:rsid w:val="001A71A5"/>
    <w:rsid w:val="001B15EA"/>
    <w:rsid w:val="001B28F0"/>
    <w:rsid w:val="001B57A2"/>
    <w:rsid w:val="001B7683"/>
    <w:rsid w:val="001C0C4D"/>
    <w:rsid w:val="001C2662"/>
    <w:rsid w:val="001C4FAF"/>
    <w:rsid w:val="001D2254"/>
    <w:rsid w:val="001D2E02"/>
    <w:rsid w:val="001D4C2A"/>
    <w:rsid w:val="001D71EC"/>
    <w:rsid w:val="001E102C"/>
    <w:rsid w:val="001E186E"/>
    <w:rsid w:val="001E1BC3"/>
    <w:rsid w:val="001E369F"/>
    <w:rsid w:val="001F0728"/>
    <w:rsid w:val="001F1049"/>
    <w:rsid w:val="001F2F72"/>
    <w:rsid w:val="00203982"/>
    <w:rsid w:val="00207DC5"/>
    <w:rsid w:val="00207E97"/>
    <w:rsid w:val="00210823"/>
    <w:rsid w:val="00211479"/>
    <w:rsid w:val="00211992"/>
    <w:rsid w:val="00212529"/>
    <w:rsid w:val="0021556D"/>
    <w:rsid w:val="00217528"/>
    <w:rsid w:val="0022075E"/>
    <w:rsid w:val="00221ACE"/>
    <w:rsid w:val="00222E46"/>
    <w:rsid w:val="002242B9"/>
    <w:rsid w:val="0022653A"/>
    <w:rsid w:val="00226A9E"/>
    <w:rsid w:val="0023032B"/>
    <w:rsid w:val="002317F4"/>
    <w:rsid w:val="00231F6B"/>
    <w:rsid w:val="00232E29"/>
    <w:rsid w:val="002412AE"/>
    <w:rsid w:val="00241346"/>
    <w:rsid w:val="00241D1B"/>
    <w:rsid w:val="00242FCA"/>
    <w:rsid w:val="002450A0"/>
    <w:rsid w:val="00246C1F"/>
    <w:rsid w:val="00247AAB"/>
    <w:rsid w:val="00247E8F"/>
    <w:rsid w:val="00251DDC"/>
    <w:rsid w:val="00252EF7"/>
    <w:rsid w:val="00256A65"/>
    <w:rsid w:val="002575DF"/>
    <w:rsid w:val="002668FB"/>
    <w:rsid w:val="00266927"/>
    <w:rsid w:val="00276E07"/>
    <w:rsid w:val="002801C8"/>
    <w:rsid w:val="002809C8"/>
    <w:rsid w:val="0028215A"/>
    <w:rsid w:val="002834C1"/>
    <w:rsid w:val="0028601C"/>
    <w:rsid w:val="00287FFA"/>
    <w:rsid w:val="002916AF"/>
    <w:rsid w:val="00291737"/>
    <w:rsid w:val="00294772"/>
    <w:rsid w:val="00296C16"/>
    <w:rsid w:val="002A217F"/>
    <w:rsid w:val="002A680B"/>
    <w:rsid w:val="002B12A7"/>
    <w:rsid w:val="002B314E"/>
    <w:rsid w:val="002B32EC"/>
    <w:rsid w:val="002B4C88"/>
    <w:rsid w:val="002B704A"/>
    <w:rsid w:val="002B7EB9"/>
    <w:rsid w:val="002C05A0"/>
    <w:rsid w:val="002C39D4"/>
    <w:rsid w:val="002C6E6D"/>
    <w:rsid w:val="002C71C4"/>
    <w:rsid w:val="002C7B65"/>
    <w:rsid w:val="002D054B"/>
    <w:rsid w:val="002D3947"/>
    <w:rsid w:val="002E7C00"/>
    <w:rsid w:val="002F0082"/>
    <w:rsid w:val="002F06AB"/>
    <w:rsid w:val="002F2793"/>
    <w:rsid w:val="002F2895"/>
    <w:rsid w:val="002F2FDF"/>
    <w:rsid w:val="002F32C4"/>
    <w:rsid w:val="002F3AB6"/>
    <w:rsid w:val="002F3AED"/>
    <w:rsid w:val="002F68F1"/>
    <w:rsid w:val="002F7EE6"/>
    <w:rsid w:val="003050D1"/>
    <w:rsid w:val="00306AEF"/>
    <w:rsid w:val="00307EBF"/>
    <w:rsid w:val="00315A84"/>
    <w:rsid w:val="00321072"/>
    <w:rsid w:val="003214A7"/>
    <w:rsid w:val="003218DA"/>
    <w:rsid w:val="0032218F"/>
    <w:rsid w:val="003246A4"/>
    <w:rsid w:val="00324D24"/>
    <w:rsid w:val="00325494"/>
    <w:rsid w:val="00327260"/>
    <w:rsid w:val="0032733C"/>
    <w:rsid w:val="00331640"/>
    <w:rsid w:val="003338F2"/>
    <w:rsid w:val="00336E1E"/>
    <w:rsid w:val="00341F24"/>
    <w:rsid w:val="00343DD5"/>
    <w:rsid w:val="00344D27"/>
    <w:rsid w:val="00345D17"/>
    <w:rsid w:val="00351305"/>
    <w:rsid w:val="00352562"/>
    <w:rsid w:val="00355FAE"/>
    <w:rsid w:val="00356D9E"/>
    <w:rsid w:val="003575C2"/>
    <w:rsid w:val="0036010C"/>
    <w:rsid w:val="00360D92"/>
    <w:rsid w:val="00361AE7"/>
    <w:rsid w:val="00361D46"/>
    <w:rsid w:val="003632AF"/>
    <w:rsid w:val="003652BB"/>
    <w:rsid w:val="00366B91"/>
    <w:rsid w:val="0037030F"/>
    <w:rsid w:val="00381E3E"/>
    <w:rsid w:val="00381FA7"/>
    <w:rsid w:val="003828B7"/>
    <w:rsid w:val="0038294C"/>
    <w:rsid w:val="00383313"/>
    <w:rsid w:val="00383EBD"/>
    <w:rsid w:val="00383F03"/>
    <w:rsid w:val="003852F3"/>
    <w:rsid w:val="00385407"/>
    <w:rsid w:val="00385E51"/>
    <w:rsid w:val="003866F2"/>
    <w:rsid w:val="003919A4"/>
    <w:rsid w:val="003934C1"/>
    <w:rsid w:val="003935E1"/>
    <w:rsid w:val="003A30A7"/>
    <w:rsid w:val="003A328D"/>
    <w:rsid w:val="003B0BC1"/>
    <w:rsid w:val="003B3927"/>
    <w:rsid w:val="003B4244"/>
    <w:rsid w:val="003B4858"/>
    <w:rsid w:val="003B5A7B"/>
    <w:rsid w:val="003B6C0E"/>
    <w:rsid w:val="003B6DE9"/>
    <w:rsid w:val="003B7359"/>
    <w:rsid w:val="003C45FF"/>
    <w:rsid w:val="003C5AEF"/>
    <w:rsid w:val="003C732C"/>
    <w:rsid w:val="003D44EE"/>
    <w:rsid w:val="003E0DCF"/>
    <w:rsid w:val="003E537F"/>
    <w:rsid w:val="003E7773"/>
    <w:rsid w:val="003F7573"/>
    <w:rsid w:val="00400196"/>
    <w:rsid w:val="0040028A"/>
    <w:rsid w:val="00400E04"/>
    <w:rsid w:val="0040122E"/>
    <w:rsid w:val="00406478"/>
    <w:rsid w:val="004154C1"/>
    <w:rsid w:val="00416DBE"/>
    <w:rsid w:val="00416F21"/>
    <w:rsid w:val="0042408B"/>
    <w:rsid w:val="004244B3"/>
    <w:rsid w:val="004248BC"/>
    <w:rsid w:val="00426AF6"/>
    <w:rsid w:val="00427B81"/>
    <w:rsid w:val="00427DF1"/>
    <w:rsid w:val="00432267"/>
    <w:rsid w:val="004330B5"/>
    <w:rsid w:val="004371A6"/>
    <w:rsid w:val="00440437"/>
    <w:rsid w:val="00441D8A"/>
    <w:rsid w:val="0044278B"/>
    <w:rsid w:val="004442F7"/>
    <w:rsid w:val="00451BA2"/>
    <w:rsid w:val="004524E3"/>
    <w:rsid w:val="00452E0A"/>
    <w:rsid w:val="00452F54"/>
    <w:rsid w:val="00464566"/>
    <w:rsid w:val="00465647"/>
    <w:rsid w:val="00465B13"/>
    <w:rsid w:val="004676D2"/>
    <w:rsid w:val="00467EA8"/>
    <w:rsid w:val="00470AD9"/>
    <w:rsid w:val="004747AA"/>
    <w:rsid w:val="004764DE"/>
    <w:rsid w:val="004770CA"/>
    <w:rsid w:val="00482E14"/>
    <w:rsid w:val="00482F2D"/>
    <w:rsid w:val="00484757"/>
    <w:rsid w:val="00490D78"/>
    <w:rsid w:val="00491873"/>
    <w:rsid w:val="00491CC3"/>
    <w:rsid w:val="00492C7E"/>
    <w:rsid w:val="00495D56"/>
    <w:rsid w:val="004A00C4"/>
    <w:rsid w:val="004A2C80"/>
    <w:rsid w:val="004A3D2A"/>
    <w:rsid w:val="004A4E37"/>
    <w:rsid w:val="004B3191"/>
    <w:rsid w:val="004B3537"/>
    <w:rsid w:val="004B73C6"/>
    <w:rsid w:val="004C0058"/>
    <w:rsid w:val="004C25D0"/>
    <w:rsid w:val="004C365B"/>
    <w:rsid w:val="004C3E5A"/>
    <w:rsid w:val="004C4A1C"/>
    <w:rsid w:val="004C4B02"/>
    <w:rsid w:val="004C61E8"/>
    <w:rsid w:val="004C630B"/>
    <w:rsid w:val="004D249C"/>
    <w:rsid w:val="004D3C54"/>
    <w:rsid w:val="004D45B4"/>
    <w:rsid w:val="004D6131"/>
    <w:rsid w:val="004D7543"/>
    <w:rsid w:val="004E06F8"/>
    <w:rsid w:val="004E2194"/>
    <w:rsid w:val="004E2C79"/>
    <w:rsid w:val="004E2DCC"/>
    <w:rsid w:val="004E76E9"/>
    <w:rsid w:val="004F1524"/>
    <w:rsid w:val="004F3554"/>
    <w:rsid w:val="004F4650"/>
    <w:rsid w:val="004F4EFB"/>
    <w:rsid w:val="004F6CF4"/>
    <w:rsid w:val="004F7079"/>
    <w:rsid w:val="005009E5"/>
    <w:rsid w:val="00501B04"/>
    <w:rsid w:val="00503DFA"/>
    <w:rsid w:val="00507093"/>
    <w:rsid w:val="005109A2"/>
    <w:rsid w:val="005116F9"/>
    <w:rsid w:val="005118F4"/>
    <w:rsid w:val="00511D7D"/>
    <w:rsid w:val="00516017"/>
    <w:rsid w:val="0051736D"/>
    <w:rsid w:val="00521702"/>
    <w:rsid w:val="0052322A"/>
    <w:rsid w:val="005239BE"/>
    <w:rsid w:val="00525759"/>
    <w:rsid w:val="005348A9"/>
    <w:rsid w:val="00534E90"/>
    <w:rsid w:val="00537626"/>
    <w:rsid w:val="00542B38"/>
    <w:rsid w:val="00547446"/>
    <w:rsid w:val="00550859"/>
    <w:rsid w:val="005516EC"/>
    <w:rsid w:val="005522A4"/>
    <w:rsid w:val="00553B95"/>
    <w:rsid w:val="00555D1B"/>
    <w:rsid w:val="00555E80"/>
    <w:rsid w:val="00563EBB"/>
    <w:rsid w:val="005648C9"/>
    <w:rsid w:val="00564EEC"/>
    <w:rsid w:val="0056695E"/>
    <w:rsid w:val="00570F5A"/>
    <w:rsid w:val="005725B9"/>
    <w:rsid w:val="0057669B"/>
    <w:rsid w:val="00583CA8"/>
    <w:rsid w:val="00583E17"/>
    <w:rsid w:val="00584E6F"/>
    <w:rsid w:val="005951C1"/>
    <w:rsid w:val="0059612A"/>
    <w:rsid w:val="005A0B43"/>
    <w:rsid w:val="005A4192"/>
    <w:rsid w:val="005B4F0D"/>
    <w:rsid w:val="005B541B"/>
    <w:rsid w:val="005C27EB"/>
    <w:rsid w:val="005C46F4"/>
    <w:rsid w:val="005C4EFC"/>
    <w:rsid w:val="005C7462"/>
    <w:rsid w:val="005D2237"/>
    <w:rsid w:val="005D4CBF"/>
    <w:rsid w:val="005D5697"/>
    <w:rsid w:val="005D65F8"/>
    <w:rsid w:val="005E0AA4"/>
    <w:rsid w:val="005E2944"/>
    <w:rsid w:val="005E3C51"/>
    <w:rsid w:val="005E7F41"/>
    <w:rsid w:val="005F1857"/>
    <w:rsid w:val="005F27C3"/>
    <w:rsid w:val="005F4AFA"/>
    <w:rsid w:val="005F594B"/>
    <w:rsid w:val="005F79F3"/>
    <w:rsid w:val="0060069E"/>
    <w:rsid w:val="00600971"/>
    <w:rsid w:val="00600A27"/>
    <w:rsid w:val="00605B15"/>
    <w:rsid w:val="00606E18"/>
    <w:rsid w:val="00607E7F"/>
    <w:rsid w:val="006136A7"/>
    <w:rsid w:val="00617AEE"/>
    <w:rsid w:val="00633D01"/>
    <w:rsid w:val="00636E63"/>
    <w:rsid w:val="00642C0C"/>
    <w:rsid w:val="00651B36"/>
    <w:rsid w:val="00652973"/>
    <w:rsid w:val="006576CD"/>
    <w:rsid w:val="0066075F"/>
    <w:rsid w:val="00661DCF"/>
    <w:rsid w:val="006621CD"/>
    <w:rsid w:val="0066512C"/>
    <w:rsid w:val="00666441"/>
    <w:rsid w:val="00674F58"/>
    <w:rsid w:val="006764BE"/>
    <w:rsid w:val="00676DDD"/>
    <w:rsid w:val="00677E52"/>
    <w:rsid w:val="00680F46"/>
    <w:rsid w:val="006827E5"/>
    <w:rsid w:val="00683927"/>
    <w:rsid w:val="00684F31"/>
    <w:rsid w:val="006862BF"/>
    <w:rsid w:val="00692034"/>
    <w:rsid w:val="00692BF5"/>
    <w:rsid w:val="006930DA"/>
    <w:rsid w:val="006954AE"/>
    <w:rsid w:val="0069692B"/>
    <w:rsid w:val="00696C6D"/>
    <w:rsid w:val="00697B3A"/>
    <w:rsid w:val="006A0315"/>
    <w:rsid w:val="006A1360"/>
    <w:rsid w:val="006A6278"/>
    <w:rsid w:val="006B2213"/>
    <w:rsid w:val="006B3ED7"/>
    <w:rsid w:val="006B40BC"/>
    <w:rsid w:val="006B4B9A"/>
    <w:rsid w:val="006B4C0E"/>
    <w:rsid w:val="006B5602"/>
    <w:rsid w:val="006C2F2F"/>
    <w:rsid w:val="006D27D3"/>
    <w:rsid w:val="006D31A9"/>
    <w:rsid w:val="006D4CCB"/>
    <w:rsid w:val="006D5290"/>
    <w:rsid w:val="006D609C"/>
    <w:rsid w:val="006D7931"/>
    <w:rsid w:val="006E0BCA"/>
    <w:rsid w:val="006E0C6F"/>
    <w:rsid w:val="006E15C2"/>
    <w:rsid w:val="006E374D"/>
    <w:rsid w:val="006F1032"/>
    <w:rsid w:val="006F2BC1"/>
    <w:rsid w:val="00706B27"/>
    <w:rsid w:val="00707A83"/>
    <w:rsid w:val="007122F9"/>
    <w:rsid w:val="00714980"/>
    <w:rsid w:val="007152D8"/>
    <w:rsid w:val="00715587"/>
    <w:rsid w:val="00716762"/>
    <w:rsid w:val="0072067C"/>
    <w:rsid w:val="00722A1E"/>
    <w:rsid w:val="0072387E"/>
    <w:rsid w:val="00724798"/>
    <w:rsid w:val="00724E3F"/>
    <w:rsid w:val="007252DE"/>
    <w:rsid w:val="00734C84"/>
    <w:rsid w:val="00736432"/>
    <w:rsid w:val="00736C96"/>
    <w:rsid w:val="00740373"/>
    <w:rsid w:val="0074177C"/>
    <w:rsid w:val="0074594D"/>
    <w:rsid w:val="007466BF"/>
    <w:rsid w:val="00747DF0"/>
    <w:rsid w:val="00750A32"/>
    <w:rsid w:val="00751D7E"/>
    <w:rsid w:val="007522B8"/>
    <w:rsid w:val="007539C7"/>
    <w:rsid w:val="00754241"/>
    <w:rsid w:val="007547F0"/>
    <w:rsid w:val="00755789"/>
    <w:rsid w:val="00755B44"/>
    <w:rsid w:val="0075652E"/>
    <w:rsid w:val="00756B61"/>
    <w:rsid w:val="00757452"/>
    <w:rsid w:val="007576B3"/>
    <w:rsid w:val="007601A6"/>
    <w:rsid w:val="007616AA"/>
    <w:rsid w:val="00762A7D"/>
    <w:rsid w:val="00764353"/>
    <w:rsid w:val="00764F51"/>
    <w:rsid w:val="00765D95"/>
    <w:rsid w:val="00775ADF"/>
    <w:rsid w:val="00776434"/>
    <w:rsid w:val="00776E3F"/>
    <w:rsid w:val="0077744F"/>
    <w:rsid w:val="007775CB"/>
    <w:rsid w:val="0078264F"/>
    <w:rsid w:val="007979B8"/>
    <w:rsid w:val="007A1311"/>
    <w:rsid w:val="007A666A"/>
    <w:rsid w:val="007A6FFC"/>
    <w:rsid w:val="007A7CE7"/>
    <w:rsid w:val="007B4715"/>
    <w:rsid w:val="007B4877"/>
    <w:rsid w:val="007B5409"/>
    <w:rsid w:val="007B5F16"/>
    <w:rsid w:val="007B616F"/>
    <w:rsid w:val="007B7187"/>
    <w:rsid w:val="007B71CF"/>
    <w:rsid w:val="007C0063"/>
    <w:rsid w:val="007C4C26"/>
    <w:rsid w:val="007C532C"/>
    <w:rsid w:val="007D0749"/>
    <w:rsid w:val="007D0C98"/>
    <w:rsid w:val="007D31E5"/>
    <w:rsid w:val="007D4541"/>
    <w:rsid w:val="007D6811"/>
    <w:rsid w:val="007D6847"/>
    <w:rsid w:val="007E0F83"/>
    <w:rsid w:val="007E45E0"/>
    <w:rsid w:val="007E54EA"/>
    <w:rsid w:val="007F0563"/>
    <w:rsid w:val="007F192D"/>
    <w:rsid w:val="007F1A41"/>
    <w:rsid w:val="007F1DE6"/>
    <w:rsid w:val="007F3459"/>
    <w:rsid w:val="007F4296"/>
    <w:rsid w:val="007F5FA5"/>
    <w:rsid w:val="007F76E8"/>
    <w:rsid w:val="00800CBC"/>
    <w:rsid w:val="008011C1"/>
    <w:rsid w:val="008027AB"/>
    <w:rsid w:val="008027FB"/>
    <w:rsid w:val="00803343"/>
    <w:rsid w:val="008040DC"/>
    <w:rsid w:val="00804EAE"/>
    <w:rsid w:val="008050F8"/>
    <w:rsid w:val="00806B05"/>
    <w:rsid w:val="00807110"/>
    <w:rsid w:val="00811CCC"/>
    <w:rsid w:val="00812025"/>
    <w:rsid w:val="00813A90"/>
    <w:rsid w:val="00814ABB"/>
    <w:rsid w:val="00821134"/>
    <w:rsid w:val="00821233"/>
    <w:rsid w:val="00823D62"/>
    <w:rsid w:val="00824661"/>
    <w:rsid w:val="008256D4"/>
    <w:rsid w:val="00825CF3"/>
    <w:rsid w:val="008270F9"/>
    <w:rsid w:val="00827AFB"/>
    <w:rsid w:val="00840DB9"/>
    <w:rsid w:val="0084705E"/>
    <w:rsid w:val="008513A3"/>
    <w:rsid w:val="008537DE"/>
    <w:rsid w:val="00853FAF"/>
    <w:rsid w:val="0085774A"/>
    <w:rsid w:val="0086448D"/>
    <w:rsid w:val="00866A7A"/>
    <w:rsid w:val="00870735"/>
    <w:rsid w:val="0087351F"/>
    <w:rsid w:val="0087460F"/>
    <w:rsid w:val="00876FBD"/>
    <w:rsid w:val="00882D66"/>
    <w:rsid w:val="0088394B"/>
    <w:rsid w:val="00884506"/>
    <w:rsid w:val="008849BE"/>
    <w:rsid w:val="0088759A"/>
    <w:rsid w:val="0089056E"/>
    <w:rsid w:val="00891D24"/>
    <w:rsid w:val="008926AC"/>
    <w:rsid w:val="00894502"/>
    <w:rsid w:val="008950BF"/>
    <w:rsid w:val="00895780"/>
    <w:rsid w:val="008A00B9"/>
    <w:rsid w:val="008A1B65"/>
    <w:rsid w:val="008A504A"/>
    <w:rsid w:val="008A6FA7"/>
    <w:rsid w:val="008A7253"/>
    <w:rsid w:val="008B0D53"/>
    <w:rsid w:val="008B2CD1"/>
    <w:rsid w:val="008B4F72"/>
    <w:rsid w:val="008B7977"/>
    <w:rsid w:val="008C1FD0"/>
    <w:rsid w:val="008C4FAA"/>
    <w:rsid w:val="008D1868"/>
    <w:rsid w:val="008D1A53"/>
    <w:rsid w:val="008D20A6"/>
    <w:rsid w:val="008D47B9"/>
    <w:rsid w:val="008D4F3B"/>
    <w:rsid w:val="008D7940"/>
    <w:rsid w:val="008D7C13"/>
    <w:rsid w:val="008E21E9"/>
    <w:rsid w:val="008E487A"/>
    <w:rsid w:val="008E73E8"/>
    <w:rsid w:val="008F070F"/>
    <w:rsid w:val="008F4058"/>
    <w:rsid w:val="008F5485"/>
    <w:rsid w:val="008F734C"/>
    <w:rsid w:val="00902A6E"/>
    <w:rsid w:val="00902F27"/>
    <w:rsid w:val="00903132"/>
    <w:rsid w:val="00904AA5"/>
    <w:rsid w:val="00904AAB"/>
    <w:rsid w:val="00904AEB"/>
    <w:rsid w:val="00905A77"/>
    <w:rsid w:val="00916653"/>
    <w:rsid w:val="00923212"/>
    <w:rsid w:val="009249FE"/>
    <w:rsid w:val="0092591E"/>
    <w:rsid w:val="0093550F"/>
    <w:rsid w:val="009446F1"/>
    <w:rsid w:val="00945B0E"/>
    <w:rsid w:val="0094617D"/>
    <w:rsid w:val="009547E5"/>
    <w:rsid w:val="00954CE6"/>
    <w:rsid w:val="00955E6F"/>
    <w:rsid w:val="00957785"/>
    <w:rsid w:val="00957EE3"/>
    <w:rsid w:val="00960662"/>
    <w:rsid w:val="00960838"/>
    <w:rsid w:val="0096254C"/>
    <w:rsid w:val="00962616"/>
    <w:rsid w:val="0096345B"/>
    <w:rsid w:val="00963B91"/>
    <w:rsid w:val="00964E50"/>
    <w:rsid w:val="009667D9"/>
    <w:rsid w:val="00967774"/>
    <w:rsid w:val="00971076"/>
    <w:rsid w:val="00971746"/>
    <w:rsid w:val="00971ACA"/>
    <w:rsid w:val="00974866"/>
    <w:rsid w:val="009773EF"/>
    <w:rsid w:val="009817AA"/>
    <w:rsid w:val="009835F9"/>
    <w:rsid w:val="0098453A"/>
    <w:rsid w:val="009848EB"/>
    <w:rsid w:val="00984EA3"/>
    <w:rsid w:val="00985A4D"/>
    <w:rsid w:val="00985DE3"/>
    <w:rsid w:val="00985FD4"/>
    <w:rsid w:val="0098616B"/>
    <w:rsid w:val="00986259"/>
    <w:rsid w:val="00990D07"/>
    <w:rsid w:val="00990EAC"/>
    <w:rsid w:val="009B4B52"/>
    <w:rsid w:val="009B77E2"/>
    <w:rsid w:val="009B7BC4"/>
    <w:rsid w:val="009D04E7"/>
    <w:rsid w:val="00A01B40"/>
    <w:rsid w:val="00A03306"/>
    <w:rsid w:val="00A11569"/>
    <w:rsid w:val="00A14100"/>
    <w:rsid w:val="00A14BB0"/>
    <w:rsid w:val="00A15451"/>
    <w:rsid w:val="00A15AA8"/>
    <w:rsid w:val="00A2511D"/>
    <w:rsid w:val="00A30749"/>
    <w:rsid w:val="00A37470"/>
    <w:rsid w:val="00A37563"/>
    <w:rsid w:val="00A43D6B"/>
    <w:rsid w:val="00A53840"/>
    <w:rsid w:val="00A5441B"/>
    <w:rsid w:val="00A56B8B"/>
    <w:rsid w:val="00A701AB"/>
    <w:rsid w:val="00A70C51"/>
    <w:rsid w:val="00A736BE"/>
    <w:rsid w:val="00A7396E"/>
    <w:rsid w:val="00A758FC"/>
    <w:rsid w:val="00A85EED"/>
    <w:rsid w:val="00A94702"/>
    <w:rsid w:val="00AA60B7"/>
    <w:rsid w:val="00AA66AB"/>
    <w:rsid w:val="00AB0178"/>
    <w:rsid w:val="00AB262E"/>
    <w:rsid w:val="00AC0615"/>
    <w:rsid w:val="00AC1030"/>
    <w:rsid w:val="00AC3930"/>
    <w:rsid w:val="00AC3A11"/>
    <w:rsid w:val="00AD0805"/>
    <w:rsid w:val="00AD12DC"/>
    <w:rsid w:val="00AD327B"/>
    <w:rsid w:val="00AE4C5A"/>
    <w:rsid w:val="00AE7164"/>
    <w:rsid w:val="00AF08EA"/>
    <w:rsid w:val="00AF36A4"/>
    <w:rsid w:val="00AF71CB"/>
    <w:rsid w:val="00B00040"/>
    <w:rsid w:val="00B015A3"/>
    <w:rsid w:val="00B07D68"/>
    <w:rsid w:val="00B11439"/>
    <w:rsid w:val="00B12694"/>
    <w:rsid w:val="00B1467A"/>
    <w:rsid w:val="00B16DEB"/>
    <w:rsid w:val="00B22754"/>
    <w:rsid w:val="00B25382"/>
    <w:rsid w:val="00B27732"/>
    <w:rsid w:val="00B31584"/>
    <w:rsid w:val="00B325DB"/>
    <w:rsid w:val="00B32E0C"/>
    <w:rsid w:val="00B34AF0"/>
    <w:rsid w:val="00B35D49"/>
    <w:rsid w:val="00B37A42"/>
    <w:rsid w:val="00B411CE"/>
    <w:rsid w:val="00B41237"/>
    <w:rsid w:val="00B41585"/>
    <w:rsid w:val="00B42C6E"/>
    <w:rsid w:val="00B46438"/>
    <w:rsid w:val="00B47E72"/>
    <w:rsid w:val="00B545DF"/>
    <w:rsid w:val="00B66203"/>
    <w:rsid w:val="00B664A2"/>
    <w:rsid w:val="00B7664F"/>
    <w:rsid w:val="00B85B50"/>
    <w:rsid w:val="00B85F3B"/>
    <w:rsid w:val="00B96A1A"/>
    <w:rsid w:val="00B9775A"/>
    <w:rsid w:val="00BA312A"/>
    <w:rsid w:val="00BA615E"/>
    <w:rsid w:val="00BB0FF9"/>
    <w:rsid w:val="00BB2361"/>
    <w:rsid w:val="00BC09AD"/>
    <w:rsid w:val="00BC151C"/>
    <w:rsid w:val="00BC6455"/>
    <w:rsid w:val="00BC7818"/>
    <w:rsid w:val="00BC7ED6"/>
    <w:rsid w:val="00BD2CD4"/>
    <w:rsid w:val="00BD2D7D"/>
    <w:rsid w:val="00BD388C"/>
    <w:rsid w:val="00BD3917"/>
    <w:rsid w:val="00BD3B73"/>
    <w:rsid w:val="00BD461B"/>
    <w:rsid w:val="00BD4FE9"/>
    <w:rsid w:val="00BE0C7A"/>
    <w:rsid w:val="00BE1C2A"/>
    <w:rsid w:val="00BE2FEC"/>
    <w:rsid w:val="00BF11FF"/>
    <w:rsid w:val="00BF18A2"/>
    <w:rsid w:val="00BF2199"/>
    <w:rsid w:val="00BF4636"/>
    <w:rsid w:val="00BF51B1"/>
    <w:rsid w:val="00BF5771"/>
    <w:rsid w:val="00BF5A91"/>
    <w:rsid w:val="00BF78C3"/>
    <w:rsid w:val="00C00759"/>
    <w:rsid w:val="00C02867"/>
    <w:rsid w:val="00C06246"/>
    <w:rsid w:val="00C103B2"/>
    <w:rsid w:val="00C16E89"/>
    <w:rsid w:val="00C21C6C"/>
    <w:rsid w:val="00C22602"/>
    <w:rsid w:val="00C24207"/>
    <w:rsid w:val="00C25215"/>
    <w:rsid w:val="00C25552"/>
    <w:rsid w:val="00C27C73"/>
    <w:rsid w:val="00C32BF1"/>
    <w:rsid w:val="00C33C4E"/>
    <w:rsid w:val="00C349C4"/>
    <w:rsid w:val="00C356BF"/>
    <w:rsid w:val="00C35B3C"/>
    <w:rsid w:val="00C36361"/>
    <w:rsid w:val="00C36E5E"/>
    <w:rsid w:val="00C40212"/>
    <w:rsid w:val="00C402FB"/>
    <w:rsid w:val="00C40FF2"/>
    <w:rsid w:val="00C4790E"/>
    <w:rsid w:val="00C47F5E"/>
    <w:rsid w:val="00C5013B"/>
    <w:rsid w:val="00C51E0F"/>
    <w:rsid w:val="00C520F5"/>
    <w:rsid w:val="00C56949"/>
    <w:rsid w:val="00C628F2"/>
    <w:rsid w:val="00C62F1E"/>
    <w:rsid w:val="00C65302"/>
    <w:rsid w:val="00C655BB"/>
    <w:rsid w:val="00C658AE"/>
    <w:rsid w:val="00C66223"/>
    <w:rsid w:val="00C66655"/>
    <w:rsid w:val="00C7167E"/>
    <w:rsid w:val="00C748E9"/>
    <w:rsid w:val="00C75FBE"/>
    <w:rsid w:val="00C80350"/>
    <w:rsid w:val="00C95269"/>
    <w:rsid w:val="00C95304"/>
    <w:rsid w:val="00C95931"/>
    <w:rsid w:val="00C9600C"/>
    <w:rsid w:val="00C962DE"/>
    <w:rsid w:val="00C96E75"/>
    <w:rsid w:val="00CA0398"/>
    <w:rsid w:val="00CA0625"/>
    <w:rsid w:val="00CA2136"/>
    <w:rsid w:val="00CA25C7"/>
    <w:rsid w:val="00CA31FA"/>
    <w:rsid w:val="00CB0FF1"/>
    <w:rsid w:val="00CB21BD"/>
    <w:rsid w:val="00CB225E"/>
    <w:rsid w:val="00CB779C"/>
    <w:rsid w:val="00CB7A3A"/>
    <w:rsid w:val="00CC199C"/>
    <w:rsid w:val="00CC3B4E"/>
    <w:rsid w:val="00CC5845"/>
    <w:rsid w:val="00CC5F45"/>
    <w:rsid w:val="00CC6A5C"/>
    <w:rsid w:val="00CC6F7D"/>
    <w:rsid w:val="00CC7168"/>
    <w:rsid w:val="00CC7B93"/>
    <w:rsid w:val="00CD0972"/>
    <w:rsid w:val="00CD0F64"/>
    <w:rsid w:val="00CD2D8F"/>
    <w:rsid w:val="00CE3E74"/>
    <w:rsid w:val="00CE41C5"/>
    <w:rsid w:val="00CE43EA"/>
    <w:rsid w:val="00CE4B06"/>
    <w:rsid w:val="00CE5E3D"/>
    <w:rsid w:val="00CE7834"/>
    <w:rsid w:val="00CF1FB3"/>
    <w:rsid w:val="00CF2847"/>
    <w:rsid w:val="00CF3876"/>
    <w:rsid w:val="00CF4EC8"/>
    <w:rsid w:val="00CF57C3"/>
    <w:rsid w:val="00CF6A5C"/>
    <w:rsid w:val="00CF7F9E"/>
    <w:rsid w:val="00D007A3"/>
    <w:rsid w:val="00D00E90"/>
    <w:rsid w:val="00D16510"/>
    <w:rsid w:val="00D177B9"/>
    <w:rsid w:val="00D2160E"/>
    <w:rsid w:val="00D234C4"/>
    <w:rsid w:val="00D322FC"/>
    <w:rsid w:val="00D37507"/>
    <w:rsid w:val="00D418E4"/>
    <w:rsid w:val="00D422D5"/>
    <w:rsid w:val="00D42C08"/>
    <w:rsid w:val="00D4725C"/>
    <w:rsid w:val="00D50ACC"/>
    <w:rsid w:val="00D52C2B"/>
    <w:rsid w:val="00D6290E"/>
    <w:rsid w:val="00D62EE4"/>
    <w:rsid w:val="00D63498"/>
    <w:rsid w:val="00D64246"/>
    <w:rsid w:val="00D642E9"/>
    <w:rsid w:val="00D65AE3"/>
    <w:rsid w:val="00D66739"/>
    <w:rsid w:val="00D67A66"/>
    <w:rsid w:val="00D71859"/>
    <w:rsid w:val="00D721EF"/>
    <w:rsid w:val="00D727B5"/>
    <w:rsid w:val="00D73D57"/>
    <w:rsid w:val="00D75391"/>
    <w:rsid w:val="00D80E67"/>
    <w:rsid w:val="00D84580"/>
    <w:rsid w:val="00D90223"/>
    <w:rsid w:val="00D908CB"/>
    <w:rsid w:val="00D91C4F"/>
    <w:rsid w:val="00D92417"/>
    <w:rsid w:val="00D92868"/>
    <w:rsid w:val="00D929A7"/>
    <w:rsid w:val="00D93B9B"/>
    <w:rsid w:val="00D94C0C"/>
    <w:rsid w:val="00D96276"/>
    <w:rsid w:val="00D970D8"/>
    <w:rsid w:val="00D9768E"/>
    <w:rsid w:val="00DA04FC"/>
    <w:rsid w:val="00DA1CC8"/>
    <w:rsid w:val="00DA2708"/>
    <w:rsid w:val="00DA3657"/>
    <w:rsid w:val="00DA3B3F"/>
    <w:rsid w:val="00DA47F3"/>
    <w:rsid w:val="00DA5248"/>
    <w:rsid w:val="00DA5F12"/>
    <w:rsid w:val="00DA6C12"/>
    <w:rsid w:val="00DB3168"/>
    <w:rsid w:val="00DB5B7B"/>
    <w:rsid w:val="00DB7659"/>
    <w:rsid w:val="00DC6526"/>
    <w:rsid w:val="00DC6FE2"/>
    <w:rsid w:val="00DD16BA"/>
    <w:rsid w:val="00DD2F20"/>
    <w:rsid w:val="00DD55A5"/>
    <w:rsid w:val="00DD660F"/>
    <w:rsid w:val="00DE0462"/>
    <w:rsid w:val="00DE2511"/>
    <w:rsid w:val="00DF1B17"/>
    <w:rsid w:val="00DF42E9"/>
    <w:rsid w:val="00DF4DFD"/>
    <w:rsid w:val="00DF7BA9"/>
    <w:rsid w:val="00E00A60"/>
    <w:rsid w:val="00E03657"/>
    <w:rsid w:val="00E03DF5"/>
    <w:rsid w:val="00E05DA4"/>
    <w:rsid w:val="00E10049"/>
    <w:rsid w:val="00E12052"/>
    <w:rsid w:val="00E12EFA"/>
    <w:rsid w:val="00E158DE"/>
    <w:rsid w:val="00E20041"/>
    <w:rsid w:val="00E278AA"/>
    <w:rsid w:val="00E31D56"/>
    <w:rsid w:val="00E31EBD"/>
    <w:rsid w:val="00E34591"/>
    <w:rsid w:val="00E3543A"/>
    <w:rsid w:val="00E37F9A"/>
    <w:rsid w:val="00E41FCE"/>
    <w:rsid w:val="00E42334"/>
    <w:rsid w:val="00E42E6D"/>
    <w:rsid w:val="00E4390F"/>
    <w:rsid w:val="00E43B68"/>
    <w:rsid w:val="00E45B95"/>
    <w:rsid w:val="00E54BB4"/>
    <w:rsid w:val="00E56A82"/>
    <w:rsid w:val="00E56E59"/>
    <w:rsid w:val="00E575CF"/>
    <w:rsid w:val="00E5786A"/>
    <w:rsid w:val="00E60482"/>
    <w:rsid w:val="00E62CA6"/>
    <w:rsid w:val="00E64B82"/>
    <w:rsid w:val="00E65845"/>
    <w:rsid w:val="00E6594C"/>
    <w:rsid w:val="00E66411"/>
    <w:rsid w:val="00E66734"/>
    <w:rsid w:val="00E6718D"/>
    <w:rsid w:val="00E712D0"/>
    <w:rsid w:val="00E7153E"/>
    <w:rsid w:val="00E75A70"/>
    <w:rsid w:val="00E76970"/>
    <w:rsid w:val="00E80922"/>
    <w:rsid w:val="00E824F0"/>
    <w:rsid w:val="00E8272C"/>
    <w:rsid w:val="00E84153"/>
    <w:rsid w:val="00E85A7E"/>
    <w:rsid w:val="00E861F2"/>
    <w:rsid w:val="00E90D43"/>
    <w:rsid w:val="00E91961"/>
    <w:rsid w:val="00E91DA1"/>
    <w:rsid w:val="00E920EA"/>
    <w:rsid w:val="00E93292"/>
    <w:rsid w:val="00E93746"/>
    <w:rsid w:val="00E97191"/>
    <w:rsid w:val="00EA0410"/>
    <w:rsid w:val="00EA33B7"/>
    <w:rsid w:val="00EA592C"/>
    <w:rsid w:val="00EA5951"/>
    <w:rsid w:val="00EB18E0"/>
    <w:rsid w:val="00EB1B97"/>
    <w:rsid w:val="00EB4851"/>
    <w:rsid w:val="00EB5E55"/>
    <w:rsid w:val="00EC25A2"/>
    <w:rsid w:val="00EC3E8D"/>
    <w:rsid w:val="00EC4758"/>
    <w:rsid w:val="00EC67A3"/>
    <w:rsid w:val="00ED0321"/>
    <w:rsid w:val="00ED12F7"/>
    <w:rsid w:val="00ED3DDB"/>
    <w:rsid w:val="00ED482C"/>
    <w:rsid w:val="00EE052C"/>
    <w:rsid w:val="00EE6B89"/>
    <w:rsid w:val="00EE6B9F"/>
    <w:rsid w:val="00EF0095"/>
    <w:rsid w:val="00EF1B3A"/>
    <w:rsid w:val="00EF3894"/>
    <w:rsid w:val="00EF71A7"/>
    <w:rsid w:val="00F008F9"/>
    <w:rsid w:val="00F01B7B"/>
    <w:rsid w:val="00F02381"/>
    <w:rsid w:val="00F02BCC"/>
    <w:rsid w:val="00F059D4"/>
    <w:rsid w:val="00F10F53"/>
    <w:rsid w:val="00F15D74"/>
    <w:rsid w:val="00F167AF"/>
    <w:rsid w:val="00F17A6A"/>
    <w:rsid w:val="00F246BC"/>
    <w:rsid w:val="00F26331"/>
    <w:rsid w:val="00F273BC"/>
    <w:rsid w:val="00F27A78"/>
    <w:rsid w:val="00F300EB"/>
    <w:rsid w:val="00F35394"/>
    <w:rsid w:val="00F355BC"/>
    <w:rsid w:val="00F375E8"/>
    <w:rsid w:val="00F41BEA"/>
    <w:rsid w:val="00F42E0F"/>
    <w:rsid w:val="00F44B7D"/>
    <w:rsid w:val="00F47438"/>
    <w:rsid w:val="00F500B2"/>
    <w:rsid w:val="00F50CF4"/>
    <w:rsid w:val="00F51051"/>
    <w:rsid w:val="00F52443"/>
    <w:rsid w:val="00F54143"/>
    <w:rsid w:val="00F54C61"/>
    <w:rsid w:val="00F54FBC"/>
    <w:rsid w:val="00F567E5"/>
    <w:rsid w:val="00F57C78"/>
    <w:rsid w:val="00F62196"/>
    <w:rsid w:val="00F6550E"/>
    <w:rsid w:val="00F67ABC"/>
    <w:rsid w:val="00F7049B"/>
    <w:rsid w:val="00F7151E"/>
    <w:rsid w:val="00F72EC5"/>
    <w:rsid w:val="00F730F3"/>
    <w:rsid w:val="00F73146"/>
    <w:rsid w:val="00F73155"/>
    <w:rsid w:val="00F75AE6"/>
    <w:rsid w:val="00F76379"/>
    <w:rsid w:val="00F7669A"/>
    <w:rsid w:val="00F76C36"/>
    <w:rsid w:val="00F77E38"/>
    <w:rsid w:val="00F80C12"/>
    <w:rsid w:val="00F812F8"/>
    <w:rsid w:val="00F82661"/>
    <w:rsid w:val="00F84767"/>
    <w:rsid w:val="00F85EE1"/>
    <w:rsid w:val="00F86448"/>
    <w:rsid w:val="00F922D7"/>
    <w:rsid w:val="00F924B4"/>
    <w:rsid w:val="00F93D6D"/>
    <w:rsid w:val="00F9772B"/>
    <w:rsid w:val="00FA0297"/>
    <w:rsid w:val="00FA0C7C"/>
    <w:rsid w:val="00FB0E2C"/>
    <w:rsid w:val="00FB2985"/>
    <w:rsid w:val="00FB2AC8"/>
    <w:rsid w:val="00FB6162"/>
    <w:rsid w:val="00FC0CCB"/>
    <w:rsid w:val="00FC0F34"/>
    <w:rsid w:val="00FC3BCD"/>
    <w:rsid w:val="00FC4AE1"/>
    <w:rsid w:val="00FD459E"/>
    <w:rsid w:val="00FD49D8"/>
    <w:rsid w:val="00FD4AF0"/>
    <w:rsid w:val="00FD63BF"/>
    <w:rsid w:val="00FD65C0"/>
    <w:rsid w:val="00FE555A"/>
    <w:rsid w:val="00FE68C0"/>
    <w:rsid w:val="00FE7114"/>
    <w:rsid w:val="00FF059E"/>
    <w:rsid w:val="00FF19FD"/>
    <w:rsid w:val="00FF34B7"/>
    <w:rsid w:val="00FF34E6"/>
    <w:rsid w:val="00FF4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33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paragraph" w:customStyle="1" w:styleId="Default">
    <w:name w:val="Default"/>
    <w:rsid w:val="00775ADF"/>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industri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2907</Words>
  <Characters>17156</Characters>
  <Application>Microsoft Office Word</Application>
  <DocSecurity>0</DocSecurity>
  <Lines>142</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21</cp:revision>
  <cp:lastPrinted>2023-03-10T08:06:00Z</cp:lastPrinted>
  <dcterms:created xsi:type="dcterms:W3CDTF">2021-09-17T06:40:00Z</dcterms:created>
  <dcterms:modified xsi:type="dcterms:W3CDTF">2023-07-11T06:06:00Z</dcterms:modified>
</cp:coreProperties>
</file>